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950" w:rsidRPr="006365E6" w:rsidRDefault="00233950" w:rsidP="00233950">
      <w:pPr>
        <w:pStyle w:val="a9"/>
        <w:rPr>
          <w:b/>
          <w:szCs w:val="28"/>
        </w:rPr>
      </w:pPr>
      <w:r w:rsidRPr="006365E6">
        <w:rPr>
          <w:b/>
          <w:szCs w:val="28"/>
          <w:lang w:val="ru-RU"/>
        </w:rPr>
        <w:t>П</w:t>
      </w:r>
      <w:r w:rsidRPr="006365E6">
        <w:rPr>
          <w:b/>
          <w:szCs w:val="28"/>
        </w:rPr>
        <w:t>ОЯСНЮВАЛЬНА ЗАПИСКА</w:t>
      </w:r>
    </w:p>
    <w:p w:rsidR="00233950" w:rsidRPr="006365E6" w:rsidRDefault="00233950" w:rsidP="00233950">
      <w:pPr>
        <w:jc w:val="center"/>
        <w:rPr>
          <w:b/>
          <w:sz w:val="28"/>
          <w:szCs w:val="28"/>
          <w:lang w:val="uk-UA"/>
        </w:rPr>
      </w:pPr>
      <w:r w:rsidRPr="006365E6">
        <w:rPr>
          <w:b/>
          <w:sz w:val="28"/>
          <w:szCs w:val="28"/>
          <w:lang w:val="uk-UA"/>
        </w:rPr>
        <w:t>про виконання місцевого бюджету Бучанської міської об’єднаної  територіальної громади за 2020 рік</w:t>
      </w:r>
    </w:p>
    <w:p w:rsidR="00233950" w:rsidRPr="006365E6" w:rsidRDefault="00233950" w:rsidP="00233950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:rsidR="00A00033" w:rsidRPr="00A00033" w:rsidRDefault="00A00033" w:rsidP="00A00033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ДОХОДИ </w:t>
      </w:r>
      <w:r w:rsidR="00D6334A">
        <w:rPr>
          <w:b/>
          <w:sz w:val="28"/>
          <w:szCs w:val="28"/>
          <w:lang w:val="uk-UA"/>
        </w:rPr>
        <w:t>ЗАГАЛЬНОГО</w:t>
      </w:r>
      <w:r w:rsidRPr="00A00033">
        <w:rPr>
          <w:b/>
          <w:sz w:val="28"/>
          <w:szCs w:val="28"/>
          <w:lang w:val="uk-UA"/>
        </w:rPr>
        <w:t xml:space="preserve"> ФОНД</w:t>
      </w:r>
      <w:r w:rsidR="00D6334A">
        <w:rPr>
          <w:b/>
          <w:sz w:val="28"/>
          <w:szCs w:val="28"/>
          <w:lang w:val="uk-UA"/>
        </w:rPr>
        <w:t>У</w:t>
      </w:r>
    </w:p>
    <w:p w:rsidR="00A00033" w:rsidRPr="006365E6" w:rsidRDefault="00A00033" w:rsidP="00A00033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:rsidR="00A00033" w:rsidRPr="001640B3" w:rsidRDefault="00A00033" w:rsidP="00F75D62">
      <w:pPr>
        <w:ind w:firstLine="709"/>
        <w:jc w:val="both"/>
        <w:rPr>
          <w:lang w:val="uk-UA"/>
        </w:rPr>
      </w:pPr>
      <w:r w:rsidRPr="001640B3">
        <w:rPr>
          <w:lang w:val="uk-UA"/>
        </w:rPr>
        <w:t>Бюджет Бучанської міської об’єднаної територіальної громади за 2020 рік по доходах загального фонду (не враховуючи офіційні трансферти) виконано на 102,6% та становить 289 277,5 тис. грн., що на 12 137,8  тис. грн. більше проти факту 2019 року. Темп приросту 4,4%.</w:t>
      </w:r>
    </w:p>
    <w:p w:rsidR="00A00033" w:rsidRPr="001640B3" w:rsidRDefault="00A00033" w:rsidP="00F75D62">
      <w:pPr>
        <w:ind w:firstLine="709"/>
        <w:jc w:val="both"/>
        <w:rPr>
          <w:shd w:val="clear" w:color="auto" w:fill="FFFFFF"/>
          <w:lang w:val="uk-UA"/>
        </w:rPr>
      </w:pPr>
      <w:r w:rsidRPr="001640B3">
        <w:rPr>
          <w:lang w:val="uk-UA"/>
        </w:rPr>
        <w:t>Виконання бюджету звітного періоду характеризується значним впливом факторів, обумовлених розповсюдженням гострої респіраторної хвороби</w:t>
      </w:r>
      <w:r w:rsidRPr="001640B3">
        <w:rPr>
          <w:shd w:val="clear" w:color="auto" w:fill="FFFFFF"/>
          <w:lang w:val="uk-UA"/>
        </w:rPr>
        <w:t xml:space="preserve"> COVID – 19 та змін в законодавстві України, метою яких є підтримка малих та середніх підприємств. Пік впливу таких факторів припав на середину першого півріччя та частково знайшов своє відображення на обсягах доходів бюджету у другому півріччі (в частині сплати окремих податків).</w:t>
      </w:r>
    </w:p>
    <w:p w:rsidR="00A00033" w:rsidRPr="001640B3" w:rsidRDefault="00A00033" w:rsidP="00F75D62">
      <w:pPr>
        <w:ind w:firstLine="709"/>
        <w:jc w:val="both"/>
        <w:rPr>
          <w:shd w:val="clear" w:color="auto" w:fill="FFFFFF"/>
          <w:lang w:val="uk-UA"/>
        </w:rPr>
      </w:pPr>
      <w:r w:rsidRPr="001640B3">
        <w:rPr>
          <w:shd w:val="clear" w:color="auto" w:fill="FFFFFF"/>
          <w:lang w:val="uk-UA"/>
        </w:rPr>
        <w:t>При графічному аналізі надходжень в помісячному розрізі можна спостерігати різке зниже</w:t>
      </w:r>
      <w:r w:rsidR="003E3131">
        <w:rPr>
          <w:shd w:val="clear" w:color="auto" w:fill="FFFFFF"/>
          <w:lang w:val="uk-UA"/>
        </w:rPr>
        <w:t>ння доходів бюджету у березні–</w:t>
      </w:r>
      <w:r w:rsidRPr="001640B3">
        <w:rPr>
          <w:shd w:val="clear" w:color="auto" w:fill="FFFFFF"/>
          <w:lang w:val="uk-UA"/>
        </w:rPr>
        <w:t>травні 2020 року до рівня, який нижче надходжень 2019 року в аналогічному періоді. В цей період 2020 року було здійснено ряд заходів: введення карантинних обмежень на території всієї держави, внесення змін у податкове законодавство та встановлення виняткового характеру оподаткування суб’єктів господарювання в порівнянні з 2019 роком. Починаючи з червня місяця, після повернення більшості суб’єктів господарювання до «докарантинного» режиму роботи, надходження до місцевого бюджету Бучанської міської територіальної повернулись до традиційної щорічної графічної кривої.</w:t>
      </w:r>
    </w:p>
    <w:p w:rsidR="00A00033" w:rsidRPr="001640B3" w:rsidRDefault="00A00033" w:rsidP="00A00033">
      <w:pPr>
        <w:ind w:firstLine="900"/>
        <w:jc w:val="both"/>
        <w:rPr>
          <w:shd w:val="clear" w:color="auto" w:fill="FFFFFF"/>
          <w:lang w:val="uk-UA"/>
        </w:rPr>
      </w:pPr>
    </w:p>
    <w:p w:rsidR="00A00033" w:rsidRPr="001640B3" w:rsidRDefault="00A00033" w:rsidP="009F2ACC">
      <w:pPr>
        <w:jc w:val="both"/>
        <w:rPr>
          <w:shd w:val="clear" w:color="auto" w:fill="FFFFFF"/>
          <w:lang w:val="uk-UA"/>
        </w:rPr>
      </w:pPr>
      <w:r w:rsidRPr="001640B3">
        <w:rPr>
          <w:shd w:val="clear" w:color="auto" w:fill="FFFFFF"/>
          <w:lang w:val="uk-UA"/>
        </w:rPr>
        <w:object w:dxaOrig="9300" w:dyaOrig="56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24pt" o:ole="">
            <v:imagedata r:id="rId9" o:title=""/>
          </v:shape>
          <o:OLEObject Type="Embed" ProgID="Excel.Sheet.12" ShapeID="_x0000_i1025" DrawAspect="Content" ObjectID="_1675084783" r:id="rId10"/>
        </w:object>
      </w:r>
    </w:p>
    <w:p w:rsidR="00A00033" w:rsidRPr="001640B3" w:rsidRDefault="00A00033" w:rsidP="00F75D62">
      <w:pPr>
        <w:ind w:firstLine="709"/>
        <w:jc w:val="both"/>
        <w:rPr>
          <w:lang w:val="uk-UA"/>
        </w:rPr>
      </w:pPr>
      <w:r w:rsidRPr="001640B3">
        <w:rPr>
          <w:lang w:val="uk-UA"/>
        </w:rPr>
        <w:t xml:space="preserve">При уточненому плану по доходах загального фонду на 2020 рік (не враховуючи офіційні трансферти) – 282 046,2 тис. грн. надійшло – 289 277,5  тис. грн., що на 7 231,3 тис. грн. більше планових призначень, в тому числі надходження становлять: </w:t>
      </w:r>
    </w:p>
    <w:p w:rsidR="00A00033" w:rsidRPr="001640B3" w:rsidRDefault="00A00033" w:rsidP="00F75D62">
      <w:pPr>
        <w:pStyle w:val="a4"/>
        <w:shd w:val="clear" w:color="auto" w:fill="FFFFFF" w:themeFill="background1"/>
        <w:spacing w:after="0"/>
        <w:ind w:left="0" w:firstLine="709"/>
        <w:jc w:val="both"/>
        <w:rPr>
          <w:shd w:val="clear" w:color="auto" w:fill="FFFFFF" w:themeFill="background1"/>
          <w:lang w:val="uk-UA"/>
        </w:rPr>
      </w:pPr>
      <w:r w:rsidRPr="001640B3">
        <w:rPr>
          <w:lang w:val="uk-UA"/>
        </w:rPr>
        <w:t xml:space="preserve">- 122483,5 тис. грн. податку та збору на доходи фізичних осіб становлять 105,0% до уточненого плану на 2020 рік, темп приросту </w:t>
      </w:r>
      <w:r w:rsidRPr="001640B3">
        <w:rPr>
          <w:shd w:val="clear" w:color="auto" w:fill="FFFFFF" w:themeFill="background1"/>
          <w:lang w:val="uk-UA"/>
        </w:rPr>
        <w:t>6,1%;</w:t>
      </w:r>
    </w:p>
    <w:p w:rsidR="00A00033" w:rsidRPr="001640B3" w:rsidRDefault="00A00033" w:rsidP="00F75D62">
      <w:pPr>
        <w:pStyle w:val="a4"/>
        <w:shd w:val="clear" w:color="auto" w:fill="FFFFFF" w:themeFill="background1"/>
        <w:spacing w:after="0"/>
        <w:ind w:left="0" w:firstLine="709"/>
        <w:jc w:val="both"/>
        <w:rPr>
          <w:lang w:val="uk-UA"/>
        </w:rPr>
      </w:pPr>
      <w:r w:rsidRPr="001640B3">
        <w:rPr>
          <w:lang w:val="uk-UA"/>
        </w:rPr>
        <w:t>- 56802,0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грн. податку на майно - 99,8% виконання,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темп зменшення 11,8%;</w:t>
      </w:r>
    </w:p>
    <w:p w:rsidR="00A00033" w:rsidRPr="001640B3" w:rsidRDefault="00A00033" w:rsidP="00F75D62">
      <w:pPr>
        <w:pStyle w:val="a4"/>
        <w:shd w:val="clear" w:color="auto" w:fill="FFFFFF" w:themeFill="background1"/>
        <w:spacing w:after="0"/>
        <w:ind w:left="0" w:firstLine="709"/>
        <w:jc w:val="both"/>
        <w:rPr>
          <w:lang w:val="uk-UA"/>
        </w:rPr>
      </w:pPr>
      <w:r w:rsidRPr="001640B3">
        <w:rPr>
          <w:lang w:val="uk-UA"/>
        </w:rPr>
        <w:t>- 69206,0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 xml:space="preserve">грн єдиного податку  - 101,3% виконання, темп </w:t>
      </w:r>
      <w:r w:rsidRPr="001640B3">
        <w:rPr>
          <w:shd w:val="clear" w:color="auto" w:fill="FFFFFF" w:themeFill="background1"/>
          <w:lang w:val="uk-UA"/>
        </w:rPr>
        <w:t>приросту 10,2%;</w:t>
      </w:r>
    </w:p>
    <w:p w:rsidR="00A00033" w:rsidRPr="001640B3" w:rsidRDefault="00A00033" w:rsidP="00F75D62">
      <w:pPr>
        <w:pStyle w:val="a4"/>
        <w:shd w:val="clear" w:color="auto" w:fill="FFFFFF" w:themeFill="background1"/>
        <w:spacing w:after="0"/>
        <w:ind w:left="0" w:firstLine="709"/>
        <w:jc w:val="both"/>
        <w:rPr>
          <w:lang w:val="uk-UA"/>
        </w:rPr>
      </w:pPr>
      <w:r w:rsidRPr="001640B3">
        <w:rPr>
          <w:lang w:val="uk-UA"/>
        </w:rPr>
        <w:lastRenderedPageBreak/>
        <w:t>- 31121,2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 xml:space="preserve">грн. </w:t>
      </w:r>
      <w:r w:rsidRPr="001640B3">
        <w:rPr>
          <w:shd w:val="clear" w:color="auto" w:fill="FFFFFF" w:themeFill="background1"/>
          <w:lang w:val="uk-UA"/>
        </w:rPr>
        <w:t>внутрішніх податків на товари та послуги (в т.ч. акцизного податку) - 101,3% виконання, темп приросту 16,7%;</w:t>
      </w:r>
    </w:p>
    <w:p w:rsidR="00A00033" w:rsidRPr="001640B3" w:rsidRDefault="00A00033" w:rsidP="00F75D62">
      <w:pPr>
        <w:pStyle w:val="a4"/>
        <w:spacing w:after="0"/>
        <w:ind w:left="0" w:firstLine="709"/>
        <w:jc w:val="both"/>
        <w:rPr>
          <w:lang w:val="uk-UA"/>
        </w:rPr>
      </w:pPr>
      <w:r w:rsidRPr="001640B3">
        <w:rPr>
          <w:lang w:val="uk-UA"/>
        </w:rPr>
        <w:t>- 4840,8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 плати за надання адміністративних послуг - 103,4% виконання, темп зменшення 20,0%;</w:t>
      </w:r>
    </w:p>
    <w:p w:rsidR="00A00033" w:rsidRPr="001640B3" w:rsidRDefault="00A00033" w:rsidP="00F75D62">
      <w:pPr>
        <w:pStyle w:val="a4"/>
        <w:spacing w:after="0"/>
        <w:ind w:left="0" w:firstLine="709"/>
        <w:jc w:val="both"/>
        <w:rPr>
          <w:lang w:val="uk-UA"/>
        </w:rPr>
      </w:pPr>
      <w:r w:rsidRPr="001640B3">
        <w:rPr>
          <w:lang w:val="uk-UA"/>
        </w:rPr>
        <w:t>- 4824,0 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грн. інших платежів.</w:t>
      </w:r>
    </w:p>
    <w:p w:rsidR="00A00033" w:rsidRPr="001640B3" w:rsidRDefault="00A00033" w:rsidP="00A00033">
      <w:pPr>
        <w:pStyle w:val="a4"/>
        <w:ind w:left="0" w:right="-2" w:firstLine="822"/>
        <w:jc w:val="both"/>
        <w:rPr>
          <w:lang w:val="uk-UA"/>
        </w:rPr>
      </w:pPr>
    </w:p>
    <w:p w:rsidR="00A00033" w:rsidRPr="001640B3" w:rsidRDefault="00A00033" w:rsidP="00A00033">
      <w:pPr>
        <w:pStyle w:val="a4"/>
        <w:ind w:left="0" w:right="-2"/>
        <w:jc w:val="both"/>
        <w:rPr>
          <w:lang w:val="uk-UA"/>
        </w:rPr>
      </w:pPr>
      <w:r w:rsidRPr="001640B3">
        <w:rPr>
          <w:noProof/>
          <w:sz w:val="18"/>
          <w:szCs w:val="18"/>
          <w:lang w:val="uk-UA" w:eastAsia="uk-UA"/>
        </w:rPr>
        <w:drawing>
          <wp:inline distT="0" distB="0" distL="0" distR="0" wp14:anchorId="2EC9E524" wp14:editId="126852D9">
            <wp:extent cx="6023113" cy="5993296"/>
            <wp:effectExtent l="0" t="0" r="15875" b="2667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00033" w:rsidRPr="001640B3" w:rsidRDefault="00A00033" w:rsidP="00BC3359">
      <w:pPr>
        <w:ind w:firstLine="680"/>
        <w:jc w:val="both"/>
        <w:rPr>
          <w:lang w:val="uk-UA"/>
        </w:rPr>
      </w:pPr>
    </w:p>
    <w:p w:rsidR="00A00033" w:rsidRPr="001640B3" w:rsidRDefault="00A00033" w:rsidP="00BC3359">
      <w:pPr>
        <w:pStyle w:val="af5"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640B3">
        <w:rPr>
          <w:rFonts w:ascii="Times New Roman" w:hAnsi="Times New Roman"/>
          <w:sz w:val="24"/>
        </w:rPr>
        <w:tab/>
      </w:r>
      <w:r w:rsidRPr="001640B3">
        <w:rPr>
          <w:rFonts w:ascii="Times New Roman" w:hAnsi="Times New Roman"/>
          <w:sz w:val="24"/>
          <w:szCs w:val="24"/>
        </w:rPr>
        <w:t>Основні джерела надходжень доходів в відсотках до загального обсягу надходжень загального фонду:</w:t>
      </w:r>
    </w:p>
    <w:p w:rsidR="00A00033" w:rsidRPr="001640B3" w:rsidRDefault="00A00033" w:rsidP="00BC3359">
      <w:pPr>
        <w:pStyle w:val="af5"/>
        <w:numPr>
          <w:ilvl w:val="0"/>
          <w:numId w:val="37"/>
        </w:numPr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640B3">
        <w:rPr>
          <w:rFonts w:ascii="Times New Roman" w:hAnsi="Times New Roman"/>
          <w:sz w:val="24"/>
          <w:szCs w:val="24"/>
        </w:rPr>
        <w:t>податок та збір на доходи фізичних осіб, що складає відповідно 42,3%;</w:t>
      </w:r>
    </w:p>
    <w:p w:rsidR="00A00033" w:rsidRPr="001640B3" w:rsidRDefault="00A00033" w:rsidP="00BC3359">
      <w:pPr>
        <w:pStyle w:val="af5"/>
        <w:numPr>
          <w:ilvl w:val="0"/>
          <w:numId w:val="37"/>
        </w:numPr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640B3">
        <w:rPr>
          <w:rFonts w:ascii="Times New Roman" w:hAnsi="Times New Roman"/>
          <w:sz w:val="24"/>
          <w:szCs w:val="24"/>
        </w:rPr>
        <w:t>податок на майно - 19,6%;</w:t>
      </w:r>
    </w:p>
    <w:p w:rsidR="00A00033" w:rsidRPr="001640B3" w:rsidRDefault="00A00033" w:rsidP="00BC3359">
      <w:pPr>
        <w:pStyle w:val="af5"/>
        <w:numPr>
          <w:ilvl w:val="0"/>
          <w:numId w:val="37"/>
        </w:numPr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640B3">
        <w:rPr>
          <w:rFonts w:ascii="Times New Roman" w:hAnsi="Times New Roman"/>
          <w:sz w:val="24"/>
          <w:szCs w:val="24"/>
        </w:rPr>
        <w:t>єдиний податок – 23,9%;</w:t>
      </w:r>
    </w:p>
    <w:p w:rsidR="00A00033" w:rsidRPr="001640B3" w:rsidRDefault="00A00033" w:rsidP="00BC3359">
      <w:pPr>
        <w:pStyle w:val="af5"/>
        <w:numPr>
          <w:ilvl w:val="0"/>
          <w:numId w:val="37"/>
        </w:numPr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640B3">
        <w:rPr>
          <w:rFonts w:ascii="Times New Roman" w:hAnsi="Times New Roman"/>
          <w:sz w:val="24"/>
          <w:szCs w:val="24"/>
        </w:rPr>
        <w:t>внутрішні податки на товари та послуги (в т.ч. акцизний податок) – 10,8%.</w:t>
      </w:r>
    </w:p>
    <w:p w:rsidR="00A00033" w:rsidRPr="001640B3" w:rsidRDefault="00A00033" w:rsidP="00BC3359">
      <w:pPr>
        <w:ind w:firstLine="680"/>
        <w:jc w:val="both"/>
        <w:rPr>
          <w:lang w:val="uk-UA"/>
        </w:rPr>
      </w:pPr>
    </w:p>
    <w:p w:rsidR="00A00033" w:rsidRPr="001640B3" w:rsidRDefault="00A00033" w:rsidP="00BC3359">
      <w:pPr>
        <w:ind w:firstLine="680"/>
        <w:jc w:val="both"/>
        <w:rPr>
          <w:color w:val="000000" w:themeColor="text1"/>
          <w:lang w:val="uk-UA"/>
        </w:rPr>
      </w:pPr>
      <w:r w:rsidRPr="001640B3">
        <w:rPr>
          <w:color w:val="000000" w:themeColor="text1"/>
          <w:lang w:val="uk-UA"/>
        </w:rPr>
        <w:t>Зокрема, структура відповідних фактичних надходжень виглядає наступним чином:</w:t>
      </w:r>
    </w:p>
    <w:p w:rsidR="00A00033" w:rsidRPr="001640B3" w:rsidRDefault="00A00033" w:rsidP="00A00033">
      <w:pPr>
        <w:ind w:firstLine="900"/>
        <w:jc w:val="both"/>
        <w:rPr>
          <w:lang w:val="uk-UA"/>
        </w:rPr>
      </w:pPr>
    </w:p>
    <w:p w:rsidR="00A00033" w:rsidRPr="001640B3" w:rsidRDefault="00A00033" w:rsidP="00A00033">
      <w:pPr>
        <w:ind w:firstLine="900"/>
        <w:jc w:val="both"/>
        <w:rPr>
          <w:lang w:val="uk-UA"/>
        </w:rPr>
      </w:pPr>
    </w:p>
    <w:p w:rsidR="00A00033" w:rsidRPr="001640B3" w:rsidRDefault="00A00033" w:rsidP="00A00033">
      <w:pPr>
        <w:jc w:val="both"/>
        <w:rPr>
          <w:highlight w:val="cyan"/>
          <w:lang w:val="uk-UA"/>
        </w:rPr>
      </w:pPr>
      <w:r w:rsidRPr="001640B3">
        <w:rPr>
          <w:noProof/>
          <w:lang w:val="uk-UA" w:eastAsia="uk-UA"/>
        </w:rPr>
        <w:lastRenderedPageBreak/>
        <w:drawing>
          <wp:inline distT="0" distB="0" distL="0" distR="0" wp14:anchorId="473F0E39" wp14:editId="59116DCF">
            <wp:extent cx="5973417" cy="4651513"/>
            <wp:effectExtent l="0" t="0" r="27940" b="1587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00033" w:rsidRPr="001640B3" w:rsidRDefault="00A00033" w:rsidP="00A00033">
      <w:pPr>
        <w:ind w:firstLine="822"/>
        <w:jc w:val="both"/>
        <w:rPr>
          <w:lang w:val="uk-UA"/>
        </w:rPr>
      </w:pPr>
    </w:p>
    <w:p w:rsidR="00A00033" w:rsidRPr="001640B3" w:rsidRDefault="00A00033" w:rsidP="00A00033">
      <w:pPr>
        <w:ind w:firstLine="822"/>
        <w:jc w:val="both"/>
        <w:rPr>
          <w:lang w:val="uk-UA"/>
        </w:rPr>
      </w:pPr>
    </w:p>
    <w:p w:rsidR="00A00033" w:rsidRPr="001640B3" w:rsidRDefault="00A00033" w:rsidP="00BC3359">
      <w:pPr>
        <w:ind w:firstLine="680"/>
        <w:jc w:val="both"/>
        <w:rPr>
          <w:lang w:val="uk-UA"/>
        </w:rPr>
      </w:pPr>
      <w:r w:rsidRPr="001640B3">
        <w:rPr>
          <w:lang w:val="uk-UA"/>
        </w:rPr>
        <w:t>До загального фонду місцевого бюджету надійшло 480 105,5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</w:t>
      </w:r>
      <w:r w:rsidR="00336F79">
        <w:rPr>
          <w:lang w:val="uk-UA"/>
        </w:rPr>
        <w:t>.</w:t>
      </w:r>
      <w:r w:rsidRPr="001640B3">
        <w:rPr>
          <w:lang w:val="uk-UA"/>
        </w:rPr>
        <w:t>, що на 8 692,4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</w:t>
      </w:r>
      <w:r w:rsidR="00336F79">
        <w:rPr>
          <w:lang w:val="uk-UA"/>
        </w:rPr>
        <w:t>.</w:t>
      </w:r>
      <w:r w:rsidRPr="001640B3">
        <w:rPr>
          <w:lang w:val="uk-UA"/>
        </w:rPr>
        <w:t xml:space="preserve"> менше в порівнянні з 2019 роком. </w:t>
      </w:r>
    </w:p>
    <w:p w:rsidR="00A00033" w:rsidRPr="001640B3" w:rsidRDefault="00A00033" w:rsidP="00BC3359">
      <w:pPr>
        <w:ind w:firstLine="680"/>
        <w:jc w:val="both"/>
        <w:rPr>
          <w:lang w:val="uk-UA"/>
        </w:rPr>
      </w:pPr>
      <w:r w:rsidRPr="001640B3">
        <w:rPr>
          <w:lang w:val="uk-UA"/>
        </w:rPr>
        <w:t>Офіційних трансфертів за 2020 рік отримано в розмірі 190 828,0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грн., що на 20 830,2 тис. грн. менше в порівнянні з 2019 роком.</w:t>
      </w:r>
    </w:p>
    <w:p w:rsidR="00A00033" w:rsidRPr="001640B3" w:rsidRDefault="00A00033" w:rsidP="00BC3359">
      <w:pPr>
        <w:ind w:firstLine="680"/>
        <w:jc w:val="both"/>
        <w:rPr>
          <w:lang w:val="uk-UA"/>
        </w:rPr>
      </w:pPr>
      <w:r w:rsidRPr="001640B3">
        <w:rPr>
          <w:lang w:val="uk-UA"/>
        </w:rPr>
        <w:t>З врахуванням офіційних трансфертів загальний фонд місцевого бюджету Бучанської міської об’єднаної територіальної громади за 2020 рік виконано на 101,2%, або на 5 520,0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 xml:space="preserve">грн. більше проти планових призначень. </w:t>
      </w:r>
    </w:p>
    <w:p w:rsidR="00A00033" w:rsidRPr="001640B3" w:rsidRDefault="00A00033" w:rsidP="00BC3359">
      <w:pPr>
        <w:ind w:firstLine="680"/>
        <w:jc w:val="both"/>
        <w:rPr>
          <w:lang w:val="uk-UA"/>
        </w:rPr>
      </w:pPr>
      <w:r w:rsidRPr="001640B3">
        <w:rPr>
          <w:lang w:val="uk-UA"/>
        </w:rPr>
        <w:t>До зменшення об’єму трансфертів з державного бюджету і, як наслідок, доходної частини місцевого бюджету в цілому, призвела передача фінансування державних соціальних програм (надання пільг та субсидій населенню на оплату житлово-комунальних послуг, виплата допомоги сім’ям з дітьми та малозабезпеченим сім’ям) Міністерству соціальної політики України, а також оплата медичних послуг населенню Національною службою здоров’я України (передбачено другим етапом медичної реформи).</w:t>
      </w:r>
    </w:p>
    <w:p w:rsidR="00A00033" w:rsidRPr="001640B3" w:rsidRDefault="00A00033" w:rsidP="00A00033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:rsidR="00A00033" w:rsidRPr="001640B3" w:rsidRDefault="00A00033" w:rsidP="00A00033">
      <w:pPr>
        <w:pStyle w:val="2"/>
        <w:spacing w:after="0" w:line="240" w:lineRule="auto"/>
        <w:ind w:left="0" w:firstLine="900"/>
        <w:jc w:val="center"/>
        <w:rPr>
          <w:rStyle w:val="rvts0"/>
          <w:b/>
          <w:u w:val="single"/>
          <w:lang w:val="uk-UA"/>
        </w:rPr>
      </w:pPr>
      <w:r w:rsidRPr="001640B3">
        <w:rPr>
          <w:b/>
          <w:bCs/>
          <w:u w:val="single"/>
          <w:lang w:val="uk-UA"/>
        </w:rPr>
        <w:t>Податок з доходів фізичних осіб</w:t>
      </w:r>
      <w:r w:rsidRPr="001640B3">
        <w:rPr>
          <w:rStyle w:val="rvts0"/>
          <w:b/>
          <w:u w:val="single"/>
          <w:lang w:val="uk-UA"/>
        </w:rPr>
        <w:t xml:space="preserve"> (110100)</w:t>
      </w:r>
    </w:p>
    <w:p w:rsidR="00A00033" w:rsidRPr="001640B3" w:rsidRDefault="00A00033" w:rsidP="00F75D62">
      <w:pPr>
        <w:pStyle w:val="2"/>
        <w:spacing w:after="0" w:line="240" w:lineRule="auto"/>
        <w:ind w:left="0"/>
        <w:rPr>
          <w:rStyle w:val="rvts0"/>
          <w:lang w:val="uk-UA"/>
        </w:rPr>
      </w:pPr>
    </w:p>
    <w:p w:rsidR="00A00033" w:rsidRPr="001640B3" w:rsidRDefault="00A00033" w:rsidP="00BC3359">
      <w:pPr>
        <w:tabs>
          <w:tab w:val="left" w:pos="1530"/>
        </w:tabs>
        <w:ind w:firstLine="680"/>
        <w:jc w:val="both"/>
        <w:rPr>
          <w:lang w:val="uk-UA"/>
        </w:rPr>
      </w:pPr>
      <w:r w:rsidRPr="001640B3">
        <w:rPr>
          <w:lang w:val="uk-UA"/>
        </w:rPr>
        <w:t>За 2020 рік податку та збору на доходи фізичних осіб наді</w:t>
      </w:r>
      <w:r w:rsidR="00336F79">
        <w:rPr>
          <w:lang w:val="uk-UA"/>
        </w:rPr>
        <w:t>йшло в сумі 122 483,5 тис. грн.</w:t>
      </w:r>
      <w:r w:rsidRPr="001640B3">
        <w:rPr>
          <w:lang w:val="uk-UA"/>
        </w:rPr>
        <w:t>, що на 5 865,0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грн. більше проти плану по цьому виду податку і складає 105,0% виконання та на 7 002,0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 xml:space="preserve">грн. більше, порівнюючи з 2019 роком. Темп приросту складає 6,1%. </w:t>
      </w:r>
    </w:p>
    <w:p w:rsidR="00A00033" w:rsidRPr="001640B3" w:rsidRDefault="00A00033" w:rsidP="00BC3359">
      <w:pPr>
        <w:pStyle w:val="31"/>
        <w:spacing w:after="0"/>
        <w:ind w:left="0" w:firstLine="680"/>
        <w:jc w:val="both"/>
        <w:rPr>
          <w:sz w:val="24"/>
          <w:szCs w:val="24"/>
          <w:lang w:val="uk-UA"/>
        </w:rPr>
      </w:pPr>
      <w:r w:rsidRPr="001640B3">
        <w:rPr>
          <w:sz w:val="24"/>
          <w:szCs w:val="24"/>
          <w:lang w:val="uk-UA"/>
        </w:rPr>
        <w:t>Водночас з перевиконанням планових показників зі сплати податку з доходів фізичних осіб, значний вплив спостерігався від зниження середньомісячної заробітної плати спричиненого запровадженням карантинних заходів з метою боротьби та протидії поширення коронавірусної хвороби (COVID</w:t>
      </w:r>
      <w:r w:rsidR="00336F79">
        <w:rPr>
          <w:sz w:val="24"/>
          <w:szCs w:val="24"/>
          <w:lang w:val="uk-UA"/>
        </w:rPr>
        <w:t>-</w:t>
      </w:r>
      <w:r w:rsidRPr="001640B3">
        <w:rPr>
          <w:sz w:val="24"/>
          <w:szCs w:val="24"/>
          <w:lang w:val="uk-UA"/>
        </w:rPr>
        <w:t xml:space="preserve">19) у 2020 році. Зокрема, з березня місяця спостерігається значний вплив дії Закону України «Про внесення змін до деяких законодавчих актів України, спрямованих на забезпечення додаткових соціальних та економічних гарантій у зв’язку з </w:t>
      </w:r>
      <w:r w:rsidRPr="001640B3">
        <w:rPr>
          <w:sz w:val="24"/>
          <w:szCs w:val="24"/>
          <w:lang w:val="uk-UA"/>
        </w:rPr>
        <w:lastRenderedPageBreak/>
        <w:t xml:space="preserve">поширенням коронавірусної хвороби (COVID-19)», який спрямований на підтримку платників податків під час карантину, а також через запровадження карантинних заходів відповідно до Постанов Кабінету міністрів України. Результатом цих чинників стали повна (або часткова) зупинка деяких підприємств, падіння доходів юридичних осіб у період карантину та ін. </w:t>
      </w:r>
    </w:p>
    <w:p w:rsidR="00A00033" w:rsidRPr="001640B3" w:rsidRDefault="00A00033" w:rsidP="00F75D62">
      <w:pPr>
        <w:ind w:firstLine="680"/>
        <w:jc w:val="both"/>
        <w:rPr>
          <w:lang w:val="uk-UA"/>
        </w:rPr>
      </w:pPr>
      <w:r w:rsidRPr="001640B3">
        <w:rPr>
          <w:lang w:val="uk-UA"/>
        </w:rPr>
        <w:t>Найпотужнішими підприємствами, які розташовані на території Бучанської міської об’єднаної територіальної громади і зареєстровані як платники податку ПДФО за місцем здійснення діяльності та сплачують податки до бюджету міста за результатами 2020 року є: ТОВ "Комплекс Агромарс", ПрАТ "Нова Лінія", ПП "Деліція", ТОВ HВП Мадек, ТОВ "НОВУС Україна", ТОВ "ЮТЕМ-Інжиніринг", ТОВ "Керама Марацці Україна", ПКПП "Теплокомунсервiс", ТОВ "Техпромсервiс ЛТД", ТОВ `ЮТЕМ-ЗМК`, ДП "Хольмер-Україна", ТОВ «МЦ «СантаЛен».</w:t>
      </w:r>
    </w:p>
    <w:p w:rsidR="00A00033" w:rsidRPr="001640B3" w:rsidRDefault="00A00033" w:rsidP="00A00033">
      <w:pPr>
        <w:jc w:val="right"/>
        <w:rPr>
          <w:b/>
          <w:bCs/>
          <w:lang w:val="uk-UA" w:eastAsia="uk-UA"/>
        </w:rPr>
      </w:pPr>
      <w:r w:rsidRPr="001640B3">
        <w:rPr>
          <w:b/>
          <w:bCs/>
          <w:lang w:val="uk-UA" w:eastAsia="uk-UA"/>
        </w:rPr>
        <w:t>Таблиця 1</w:t>
      </w:r>
    </w:p>
    <w:tbl>
      <w:tblPr>
        <w:tblW w:w="9432" w:type="dxa"/>
        <w:tblInd w:w="93" w:type="dxa"/>
        <w:tblLook w:val="00A0" w:firstRow="1" w:lastRow="0" w:firstColumn="1" w:lastColumn="0" w:noHBand="0" w:noVBand="0"/>
      </w:tblPr>
      <w:tblGrid>
        <w:gridCol w:w="580"/>
        <w:gridCol w:w="3750"/>
        <w:gridCol w:w="2268"/>
        <w:gridCol w:w="1275"/>
        <w:gridCol w:w="1559"/>
      </w:tblGrid>
      <w:tr w:rsidR="00A00033" w:rsidRPr="001640B3" w:rsidTr="003565DB">
        <w:trPr>
          <w:trHeight w:val="375"/>
        </w:trPr>
        <w:tc>
          <w:tcPr>
            <w:tcW w:w="943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lang w:val="uk-UA" w:eastAsia="uk-UA"/>
              </w:rPr>
            </w:pPr>
            <w:bookmarkStart w:id="0" w:name="RANGE!A1:E34"/>
            <w:bookmarkEnd w:id="0"/>
            <w:r w:rsidRPr="001640B3">
              <w:rPr>
                <w:b/>
                <w:bCs/>
                <w:lang w:val="uk-UA" w:eastAsia="uk-UA"/>
              </w:rPr>
              <w:t>Надходження від найбільших платників ПДФО за 2020 рік</w:t>
            </w:r>
          </w:p>
        </w:tc>
      </w:tr>
      <w:tr w:rsidR="00A00033" w:rsidRPr="001640B3" w:rsidTr="003565DB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ind w:firstLineChars="100" w:firstLine="200"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тис. грн.</w:t>
            </w:r>
          </w:p>
        </w:tc>
      </w:tr>
      <w:tr w:rsidR="00A00033" w:rsidRPr="001640B3" w:rsidTr="003565DB">
        <w:trPr>
          <w:trHeight w:val="5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№ п/п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Платник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Код ЄДРПОУ</w:t>
            </w:r>
          </w:p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(Ідентифікаційний код)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Всього по платнику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В тому числі ПДФО (60%)</w:t>
            </w:r>
          </w:p>
        </w:tc>
      </w:tr>
      <w:tr w:rsidR="00A00033" w:rsidRPr="001640B3" w:rsidTr="003565DB">
        <w:trPr>
          <w:trHeight w:val="2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1640B3">
              <w:rPr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ТОВ «Комплекс Агромарс»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30160757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14527,5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14035,8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ПрАТ «Нова Лінія»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30728887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7978,1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7875,5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ПП «Деліція»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31202174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4606,2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4589,7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ТОВ HВП МАДЕК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13695593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3803,7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3803,5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ТОВ «НОВУС Україна»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36003603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14930,4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3519,5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ТОВ «ЮТЕМ-Інжиніринг»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30568931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3499,2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3493,4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ТОВ «КЕРАМА МАРАЦЦІ Україна»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25290826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2719,1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2719,1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ПКПП «ТЕПЛОКОМУНСЕРВIС»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19408548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1590,4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1580,0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ТОВ «Техпромсервiс ЛТД»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30531000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8143,2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1384,1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ТОВ «ЮТЕМ-ЗМК»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30389193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1184,3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1183,8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ДП «Хольмер-Україна»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32044871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1110,5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1110,5</w:t>
            </w:r>
          </w:p>
        </w:tc>
      </w:tr>
      <w:tr w:rsidR="00A00033" w:rsidRPr="001640B3" w:rsidTr="003565D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ТОВ «МЦ «СантаЛен»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 xml:space="preserve">36827063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1075,8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033" w:rsidRPr="001640B3" w:rsidRDefault="00A00033" w:rsidP="003565DB">
            <w:pPr>
              <w:jc w:val="right"/>
              <w:rPr>
                <w:sz w:val="20"/>
                <w:szCs w:val="20"/>
                <w:lang w:val="uk-UA" w:eastAsia="uk-UA"/>
              </w:rPr>
            </w:pPr>
            <w:r w:rsidRPr="001640B3">
              <w:rPr>
                <w:sz w:val="20"/>
                <w:szCs w:val="20"/>
                <w:lang w:val="uk-UA" w:eastAsia="uk-UA"/>
              </w:rPr>
              <w:t>1075,8</w:t>
            </w:r>
          </w:p>
        </w:tc>
      </w:tr>
    </w:tbl>
    <w:p w:rsidR="00A00033" w:rsidRPr="001640B3" w:rsidRDefault="00A00033" w:rsidP="003565DB">
      <w:pPr>
        <w:pStyle w:val="2"/>
        <w:spacing w:after="0" w:line="240" w:lineRule="auto"/>
        <w:ind w:left="0"/>
        <w:rPr>
          <w:b/>
          <w:bCs/>
          <w:highlight w:val="cyan"/>
          <w:u w:val="single"/>
          <w:lang w:val="uk-UA"/>
        </w:rPr>
      </w:pPr>
    </w:p>
    <w:p w:rsidR="00A00033" w:rsidRPr="001640B3" w:rsidRDefault="00A00033" w:rsidP="00A00033">
      <w:pPr>
        <w:pStyle w:val="2"/>
        <w:spacing w:after="0" w:line="240" w:lineRule="auto"/>
        <w:ind w:left="0" w:firstLine="900"/>
        <w:jc w:val="center"/>
        <w:rPr>
          <w:rStyle w:val="rvts0"/>
          <w:b/>
          <w:u w:val="single"/>
          <w:lang w:val="uk-UA"/>
        </w:rPr>
      </w:pPr>
      <w:r w:rsidRPr="001640B3">
        <w:rPr>
          <w:b/>
          <w:bCs/>
          <w:u w:val="single"/>
          <w:lang w:val="uk-UA"/>
        </w:rPr>
        <w:t>Податок на майно</w:t>
      </w:r>
      <w:r w:rsidRPr="001640B3">
        <w:rPr>
          <w:rStyle w:val="rvts0"/>
          <w:b/>
          <w:u w:val="single"/>
          <w:lang w:val="uk-UA"/>
        </w:rPr>
        <w:t xml:space="preserve"> (180100)</w:t>
      </w:r>
    </w:p>
    <w:p w:rsidR="00A00033" w:rsidRPr="001640B3" w:rsidRDefault="00A00033" w:rsidP="00A00033">
      <w:pPr>
        <w:pStyle w:val="2"/>
        <w:spacing w:after="0" w:line="240" w:lineRule="auto"/>
        <w:ind w:left="0" w:firstLine="900"/>
        <w:jc w:val="center"/>
        <w:rPr>
          <w:rStyle w:val="rvts0"/>
          <w:b/>
          <w:u w:val="single"/>
          <w:lang w:val="uk-UA"/>
        </w:rPr>
      </w:pPr>
    </w:p>
    <w:p w:rsidR="00A00033" w:rsidRPr="001640B3" w:rsidRDefault="00A00033" w:rsidP="00687DF7">
      <w:pPr>
        <w:tabs>
          <w:tab w:val="left" w:pos="1530"/>
        </w:tabs>
        <w:ind w:firstLine="680"/>
        <w:jc w:val="both"/>
        <w:rPr>
          <w:bCs/>
          <w:lang w:val="uk-UA"/>
        </w:rPr>
      </w:pPr>
      <w:r w:rsidRPr="001640B3">
        <w:rPr>
          <w:lang w:val="uk-UA"/>
        </w:rPr>
        <w:t xml:space="preserve">Податку на майно до місцевого бюджету Бучанської міської об’єднаної територіальної громади </w:t>
      </w:r>
      <w:r w:rsidRPr="001640B3">
        <w:rPr>
          <w:bCs/>
          <w:lang w:val="uk-UA"/>
        </w:rPr>
        <w:t xml:space="preserve">за 2020 рік надійшло </w:t>
      </w:r>
      <w:r w:rsidRPr="001640B3">
        <w:rPr>
          <w:lang w:val="uk-UA"/>
        </w:rPr>
        <w:t>56 802,0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грн.</w:t>
      </w:r>
      <w:r w:rsidRPr="001640B3">
        <w:rPr>
          <w:bCs/>
          <w:lang w:val="uk-UA"/>
        </w:rPr>
        <w:t xml:space="preserve">, що на 144,3 тис. </w:t>
      </w:r>
      <w:r w:rsidR="00CC28EC">
        <w:rPr>
          <w:bCs/>
          <w:lang w:val="uk-UA"/>
        </w:rPr>
        <w:t xml:space="preserve">грн. </w:t>
      </w:r>
      <w:r w:rsidRPr="001640B3">
        <w:rPr>
          <w:bCs/>
          <w:lang w:val="uk-UA"/>
        </w:rPr>
        <w:t xml:space="preserve">менше проти планових призначень та складає 99,7% виконання. Порівнюючи надходження з </w:t>
      </w:r>
      <w:r w:rsidRPr="001640B3">
        <w:rPr>
          <w:lang w:val="uk-UA"/>
        </w:rPr>
        <w:t xml:space="preserve">2019 </w:t>
      </w:r>
      <w:r w:rsidRPr="001640B3">
        <w:rPr>
          <w:bCs/>
          <w:lang w:val="uk-UA"/>
        </w:rPr>
        <w:t>роком до місцевого бюджету надійшло  на 11,8% або на 7 570,5 тис.</w:t>
      </w:r>
      <w:r w:rsidR="00336F79">
        <w:rPr>
          <w:bCs/>
          <w:lang w:val="uk-UA"/>
        </w:rPr>
        <w:t xml:space="preserve"> </w:t>
      </w:r>
      <w:r w:rsidRPr="001640B3">
        <w:rPr>
          <w:bCs/>
          <w:lang w:val="uk-UA"/>
        </w:rPr>
        <w:t>грн. менше.</w:t>
      </w:r>
    </w:p>
    <w:p w:rsidR="00A00033" w:rsidRPr="001640B3" w:rsidRDefault="00A00033" w:rsidP="00687DF7">
      <w:pPr>
        <w:ind w:firstLine="680"/>
        <w:jc w:val="both"/>
        <w:rPr>
          <w:bCs/>
          <w:lang w:val="uk-UA"/>
        </w:rPr>
      </w:pPr>
      <w:r w:rsidRPr="001640B3">
        <w:rPr>
          <w:lang w:val="uk-UA"/>
        </w:rPr>
        <w:t>До податку на майно входять: податок на нерухоме майно, відмінне від земельної ділянки, плата за землю та транспортний податок. В тому числі:</w:t>
      </w:r>
    </w:p>
    <w:p w:rsidR="00A00033" w:rsidRPr="001640B3" w:rsidRDefault="00A00033" w:rsidP="00687DF7">
      <w:pPr>
        <w:numPr>
          <w:ilvl w:val="0"/>
          <w:numId w:val="17"/>
        </w:numPr>
        <w:tabs>
          <w:tab w:val="left" w:pos="993"/>
        </w:tabs>
        <w:ind w:left="0" w:firstLine="680"/>
        <w:jc w:val="both"/>
        <w:rPr>
          <w:lang w:val="uk-UA"/>
        </w:rPr>
      </w:pPr>
      <w:r w:rsidRPr="001640B3">
        <w:rPr>
          <w:bCs/>
          <w:i/>
          <w:u w:val="single"/>
          <w:lang w:val="uk-UA"/>
        </w:rPr>
        <w:t xml:space="preserve">Податку на нерухоме майно, </w:t>
      </w:r>
      <w:r w:rsidRPr="001640B3">
        <w:rPr>
          <w:i/>
          <w:u w:val="single"/>
          <w:lang w:val="uk-UA"/>
        </w:rPr>
        <w:t>відмінного від земельної ділянки</w:t>
      </w:r>
      <w:r w:rsidRPr="001640B3">
        <w:rPr>
          <w:lang w:val="uk-UA"/>
        </w:rPr>
        <w:t xml:space="preserve"> надійшло 8 797,3 тис</w:t>
      </w:r>
      <w:r w:rsidR="00CC28EC">
        <w:rPr>
          <w:lang w:val="uk-UA"/>
        </w:rPr>
        <w:t>.</w:t>
      </w:r>
      <w:r w:rsidRPr="001640B3">
        <w:rPr>
          <w:lang w:val="uk-UA"/>
        </w:rPr>
        <w:t xml:space="preserve"> грн., що на 234,7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</w:t>
      </w:r>
      <w:r w:rsidR="00336F79">
        <w:rPr>
          <w:lang w:val="uk-UA"/>
        </w:rPr>
        <w:t>.</w:t>
      </w:r>
      <w:r w:rsidRPr="001640B3">
        <w:rPr>
          <w:lang w:val="uk-UA"/>
        </w:rPr>
        <w:t xml:space="preserve"> більше проти плану на відповідний період та становить 102,7% виконання, темп приросту складає 8,7%, або 705,6 тис.</w:t>
      </w:r>
      <w:r w:rsidR="00336F79">
        <w:rPr>
          <w:lang w:val="uk-UA"/>
        </w:rPr>
        <w:t xml:space="preserve"> </w:t>
      </w:r>
      <w:r w:rsidRPr="001640B3">
        <w:rPr>
          <w:lang w:val="uk-UA"/>
        </w:rPr>
        <w:t>грн</w:t>
      </w:r>
      <w:r w:rsidR="00336F79">
        <w:rPr>
          <w:lang w:val="uk-UA"/>
        </w:rPr>
        <w:t>.</w:t>
      </w:r>
    </w:p>
    <w:p w:rsidR="00A00033" w:rsidRPr="001640B3" w:rsidRDefault="00A00033" w:rsidP="00687DF7">
      <w:pPr>
        <w:tabs>
          <w:tab w:val="left" w:pos="993"/>
        </w:tabs>
        <w:ind w:firstLine="680"/>
        <w:jc w:val="both"/>
        <w:rPr>
          <w:lang w:val="uk-UA"/>
        </w:rPr>
      </w:pPr>
      <w:r w:rsidRPr="001640B3">
        <w:rPr>
          <w:i/>
          <w:lang w:val="uk-UA"/>
        </w:rPr>
        <w:t xml:space="preserve">   -</w:t>
      </w:r>
      <w:r w:rsidRPr="001640B3">
        <w:rPr>
          <w:i/>
          <w:u w:val="single"/>
          <w:lang w:val="uk-UA"/>
        </w:rPr>
        <w:t xml:space="preserve"> Плата за землю</w:t>
      </w:r>
      <w:r w:rsidRPr="001640B3">
        <w:rPr>
          <w:lang w:val="uk-UA"/>
        </w:rPr>
        <w:t xml:space="preserve"> надійшла в сумі 47 936,6 тис. грн., що на 366,1 тис. грн. менше проти плану по цьому виду податку на 2020 рік та становить 99,2% виконання. Порівнюючи надходження плати за землю з 2019 роком, надходження зменшились на 8 135,5 тис. грн. </w:t>
      </w:r>
    </w:p>
    <w:p w:rsidR="00A00033" w:rsidRPr="001640B3" w:rsidRDefault="00A00033" w:rsidP="00687DF7">
      <w:pPr>
        <w:tabs>
          <w:tab w:val="left" w:pos="993"/>
        </w:tabs>
        <w:ind w:firstLine="680"/>
        <w:jc w:val="both"/>
        <w:rPr>
          <w:lang w:val="uk-UA"/>
        </w:rPr>
      </w:pPr>
      <w:r w:rsidRPr="001640B3">
        <w:rPr>
          <w:lang w:val="uk-UA"/>
        </w:rPr>
        <w:t xml:space="preserve">Зменшення надходжень плати за землю у 2020 році спричинено  прийняттям </w:t>
      </w:r>
      <w:r w:rsidRPr="001640B3">
        <w:rPr>
          <w:color w:val="000000"/>
          <w:lang w:val="uk-UA"/>
        </w:rPr>
        <w:t>Закону України (№540-ІХ) 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 вірусної хвороби (COVID 19) щодо підтримки платників податків під час карантину, який передбачає, що н</w:t>
      </w:r>
      <w:r w:rsidRPr="001640B3">
        <w:rPr>
          <w:color w:val="000000"/>
          <w:shd w:val="clear" w:color="auto" w:fill="FFFFFF"/>
          <w:lang w:val="uk-UA"/>
        </w:rPr>
        <w:t xml:space="preserve">е нараховується та не сплачується за період </w:t>
      </w:r>
      <w:r w:rsidRPr="00A644D9">
        <w:rPr>
          <w:color w:val="000000"/>
          <w:shd w:val="clear" w:color="auto" w:fill="FFFFFF"/>
          <w:lang w:val="uk-UA"/>
        </w:rPr>
        <w:t>з 1 березня по 31 березня 2020 року</w:t>
      </w:r>
      <w:r w:rsidRPr="001640B3">
        <w:rPr>
          <w:color w:val="000000"/>
          <w:shd w:val="clear" w:color="auto" w:fill="FFFFFF"/>
          <w:lang w:val="uk-UA"/>
        </w:rPr>
        <w:t xml:space="preserve"> плата за землю (земельний податок та орендна плата за земельні ділянки державної та комунальної власності) за земельні ділянки, що перебувають у власності або користуванні, у тому числі на умовах оренди, фізичних або юридичних осіб, та використовуються ними в господарській діяльності. Тому, за інформацією територіального органу ДПС </w:t>
      </w:r>
      <w:r w:rsidRPr="001640B3">
        <w:rPr>
          <w:shd w:val="clear" w:color="auto" w:fill="FFFFFF"/>
          <w:lang w:val="uk-UA"/>
        </w:rPr>
        <w:t xml:space="preserve">129 суб’єктів </w:t>
      </w:r>
      <w:r w:rsidRPr="001640B3">
        <w:rPr>
          <w:shd w:val="clear" w:color="auto" w:fill="FFFFFF"/>
          <w:lang w:val="uk-UA"/>
        </w:rPr>
        <w:lastRenderedPageBreak/>
        <w:t xml:space="preserve">господарювання </w:t>
      </w:r>
      <w:r w:rsidRPr="001640B3">
        <w:rPr>
          <w:color w:val="000000"/>
          <w:shd w:val="clear" w:color="auto" w:fill="FFFFFF"/>
          <w:lang w:val="uk-UA"/>
        </w:rPr>
        <w:t>подали уточнюючу декларацію для зменшення податкових зобов’язань по платі за землю та податку на нерухоме майно, відмінне від земельної ділянки (об’єкти нежитлової нерухомості).</w:t>
      </w:r>
    </w:p>
    <w:p w:rsidR="00A00033" w:rsidRPr="001640B3" w:rsidRDefault="00A00033" w:rsidP="00687DF7">
      <w:pPr>
        <w:numPr>
          <w:ilvl w:val="0"/>
          <w:numId w:val="17"/>
        </w:numPr>
        <w:tabs>
          <w:tab w:val="left" w:pos="993"/>
        </w:tabs>
        <w:ind w:left="0" w:firstLine="680"/>
        <w:jc w:val="both"/>
        <w:rPr>
          <w:lang w:val="uk-UA"/>
        </w:rPr>
      </w:pPr>
      <w:r w:rsidRPr="001640B3">
        <w:rPr>
          <w:i/>
          <w:u w:val="single"/>
          <w:lang w:val="uk-UA"/>
        </w:rPr>
        <w:t>Транспортного податку</w:t>
      </w:r>
      <w:r w:rsidRPr="001640B3">
        <w:rPr>
          <w:lang w:val="uk-UA"/>
        </w:rPr>
        <w:t xml:space="preserve"> протягом 2020 року надійшло 68,1 тис. грн., та становить 84,0% виконання. В порівнянні з 2019 роком надходження зменшилися на 140,6 тис.</w:t>
      </w:r>
      <w:r w:rsidR="00D6334A">
        <w:rPr>
          <w:lang w:val="uk-UA"/>
        </w:rPr>
        <w:t xml:space="preserve"> </w:t>
      </w:r>
      <w:r w:rsidRPr="001640B3">
        <w:rPr>
          <w:lang w:val="uk-UA"/>
        </w:rPr>
        <w:t>грн.</w:t>
      </w:r>
    </w:p>
    <w:p w:rsidR="00A00033" w:rsidRPr="001640B3" w:rsidRDefault="00A00033" w:rsidP="00687DF7">
      <w:pPr>
        <w:pStyle w:val="2"/>
        <w:spacing w:after="0" w:line="240" w:lineRule="auto"/>
        <w:ind w:left="0"/>
        <w:rPr>
          <w:b/>
          <w:bCs/>
          <w:highlight w:val="cyan"/>
          <w:u w:val="single"/>
          <w:lang w:val="uk-UA"/>
        </w:rPr>
      </w:pPr>
    </w:p>
    <w:p w:rsidR="00A00033" w:rsidRPr="001640B3" w:rsidRDefault="00A00033" w:rsidP="00A00033">
      <w:pPr>
        <w:jc w:val="center"/>
        <w:rPr>
          <w:b/>
          <w:u w:val="single"/>
          <w:lang w:val="uk-UA"/>
        </w:rPr>
      </w:pPr>
      <w:r w:rsidRPr="001640B3">
        <w:rPr>
          <w:b/>
          <w:u w:val="single"/>
          <w:lang w:val="uk-UA"/>
        </w:rPr>
        <w:t>Єдиний податок</w:t>
      </w:r>
    </w:p>
    <w:p w:rsidR="00A00033" w:rsidRPr="001640B3" w:rsidRDefault="00A00033" w:rsidP="00A00033">
      <w:pPr>
        <w:jc w:val="center"/>
        <w:rPr>
          <w:b/>
          <w:u w:val="single"/>
          <w:lang w:val="uk-UA"/>
        </w:rPr>
      </w:pPr>
    </w:p>
    <w:p w:rsidR="00A00033" w:rsidRPr="001640B3" w:rsidRDefault="00A00033" w:rsidP="00B51513">
      <w:pPr>
        <w:tabs>
          <w:tab w:val="left" w:pos="1530"/>
        </w:tabs>
        <w:ind w:firstLine="680"/>
        <w:jc w:val="both"/>
        <w:rPr>
          <w:lang w:val="uk-UA"/>
        </w:rPr>
      </w:pPr>
      <w:r w:rsidRPr="001640B3">
        <w:rPr>
          <w:lang w:val="uk-UA"/>
        </w:rPr>
        <w:t>Єдиного податку сплаченого юридичними та фізичними особами за 2020 рік надійшло 69 206,0 тис.</w:t>
      </w:r>
      <w:r w:rsidR="00D6334A">
        <w:rPr>
          <w:lang w:val="uk-UA"/>
        </w:rPr>
        <w:t xml:space="preserve"> </w:t>
      </w:r>
      <w:r w:rsidRPr="001640B3">
        <w:rPr>
          <w:lang w:val="uk-UA"/>
        </w:rPr>
        <w:t>грн</w:t>
      </w:r>
      <w:r w:rsidR="00D6334A">
        <w:rPr>
          <w:lang w:val="uk-UA"/>
        </w:rPr>
        <w:t>.</w:t>
      </w:r>
      <w:r w:rsidRPr="001640B3">
        <w:rPr>
          <w:lang w:val="uk-UA"/>
        </w:rPr>
        <w:t>, що на 901,1 тис. грн. більше в порівнянні з плановими призначеннями і складає 101,3% виконання. На даний показник вплинуло прийняття сесією Бучанської міської ради рішення про встановлення на червень місяць ставок по єдиному податку для І та ІІ групи спрощеної системи оподаткування на рівні 0,0% від бази оподаткування, з метою підтримки малого бізнесу в період пандемії. Також, частковий вплив мала зміна порогових значень для платників податків І-ІІІ груп спрощеної системи оподаткування, у зв’язку із набранням чинності Закону України №540-ІХ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 хвороби (COVID-19)»</w:t>
      </w:r>
    </w:p>
    <w:p w:rsidR="00A00033" w:rsidRPr="001640B3" w:rsidRDefault="00A00033" w:rsidP="00B51513">
      <w:pPr>
        <w:tabs>
          <w:tab w:val="left" w:pos="1530"/>
        </w:tabs>
        <w:ind w:firstLine="680"/>
        <w:jc w:val="both"/>
        <w:rPr>
          <w:lang w:val="uk-UA"/>
        </w:rPr>
      </w:pPr>
      <w:r w:rsidRPr="001640B3">
        <w:rPr>
          <w:lang w:val="uk-UA"/>
        </w:rPr>
        <w:t>У звітному році кошти по коду 18050000 «Єдиний податок» надійшли на 6 405,8 тис.</w:t>
      </w:r>
      <w:r w:rsidR="00D6334A">
        <w:rPr>
          <w:lang w:val="uk-UA"/>
        </w:rPr>
        <w:t xml:space="preserve"> </w:t>
      </w:r>
      <w:r w:rsidRPr="001640B3">
        <w:rPr>
          <w:lang w:val="uk-UA"/>
        </w:rPr>
        <w:t>грн</w:t>
      </w:r>
      <w:r w:rsidR="00D6334A">
        <w:rPr>
          <w:lang w:val="uk-UA"/>
        </w:rPr>
        <w:t>.</w:t>
      </w:r>
      <w:r w:rsidRPr="001640B3">
        <w:rPr>
          <w:lang w:val="uk-UA"/>
        </w:rPr>
        <w:t xml:space="preserve"> більше в порівнянні з надходженнями за 2019 рік. Темп приросту складає 10,2%, в тому числі:</w:t>
      </w:r>
    </w:p>
    <w:p w:rsidR="00A00033" w:rsidRPr="001640B3" w:rsidRDefault="00A00033" w:rsidP="00B51513">
      <w:pPr>
        <w:tabs>
          <w:tab w:val="left" w:pos="1530"/>
        </w:tabs>
        <w:ind w:firstLine="680"/>
        <w:jc w:val="both"/>
        <w:rPr>
          <w:lang w:val="uk-UA"/>
        </w:rPr>
      </w:pPr>
      <w:r w:rsidRPr="001640B3">
        <w:rPr>
          <w:lang w:val="uk-UA"/>
        </w:rPr>
        <w:t>- за рахунок зміни суми оподаткування відповідно до вимог Податкового кодексу України (збільшення мінімальної заробітної плати станом на 1 січня).</w:t>
      </w:r>
    </w:p>
    <w:p w:rsidR="00A00033" w:rsidRPr="001640B3" w:rsidRDefault="00A00033" w:rsidP="00B51513">
      <w:pPr>
        <w:tabs>
          <w:tab w:val="left" w:pos="1530"/>
        </w:tabs>
        <w:ind w:firstLine="680"/>
        <w:jc w:val="both"/>
        <w:rPr>
          <w:lang w:val="uk-UA"/>
        </w:rPr>
      </w:pPr>
      <w:r w:rsidRPr="001640B3">
        <w:rPr>
          <w:lang w:val="uk-UA"/>
        </w:rPr>
        <w:t>- на 186 осіб (юридичних та фізичних) збільшилась кількість платників єдиного податку, з них по юридичних особах – 7, по фізичних – 179.</w:t>
      </w:r>
    </w:p>
    <w:p w:rsidR="00A00033" w:rsidRPr="001640B3" w:rsidRDefault="00A00033" w:rsidP="00B51513">
      <w:pPr>
        <w:pStyle w:val="31"/>
        <w:spacing w:after="0"/>
        <w:ind w:left="0" w:firstLine="680"/>
        <w:jc w:val="both"/>
        <w:rPr>
          <w:sz w:val="24"/>
          <w:szCs w:val="24"/>
          <w:lang w:val="uk-UA"/>
        </w:rPr>
      </w:pPr>
      <w:r w:rsidRPr="001640B3">
        <w:rPr>
          <w:sz w:val="24"/>
          <w:szCs w:val="24"/>
          <w:lang w:val="uk-UA"/>
        </w:rPr>
        <w:t>Окрім цього, в 2020 році за даними Державної податкової служби України 34 платника єдиного податку І та ІІ групи спрощеної системи оподаткування скористалися правом звільнення від сплати єдиного податку з фізичних осіб відповідно до п</w:t>
      </w:r>
      <w:r w:rsidR="00D6334A">
        <w:rPr>
          <w:sz w:val="24"/>
          <w:szCs w:val="24"/>
          <w:lang w:val="uk-UA"/>
        </w:rPr>
        <w:t>.</w:t>
      </w:r>
      <w:r w:rsidRPr="001640B3">
        <w:rPr>
          <w:sz w:val="24"/>
          <w:szCs w:val="24"/>
          <w:lang w:val="uk-UA"/>
        </w:rPr>
        <w:t xml:space="preserve"> 295.5 ст. 295 Податкового кодексу України.</w:t>
      </w:r>
    </w:p>
    <w:p w:rsidR="00A00033" w:rsidRPr="001640B3" w:rsidRDefault="00A00033" w:rsidP="00B51513">
      <w:pPr>
        <w:pStyle w:val="31"/>
        <w:spacing w:after="0"/>
        <w:ind w:left="0" w:firstLine="680"/>
        <w:jc w:val="both"/>
        <w:rPr>
          <w:sz w:val="24"/>
          <w:szCs w:val="24"/>
          <w:lang w:val="uk-UA"/>
        </w:rPr>
      </w:pPr>
      <w:r w:rsidRPr="001640B3">
        <w:rPr>
          <w:sz w:val="24"/>
          <w:szCs w:val="24"/>
          <w:lang w:val="uk-UA"/>
        </w:rPr>
        <w:t xml:space="preserve">При цьому слід зауважити, що в грудні 2020 року мав частковий вплив на доходи місцевих бюджетів також Закон України №1072-ІХ від 4 грудня 2020 року «Про внесення змін до Податкового кодексу України та інших законів України щодо соціальної підтримки платників податків на період здійснення обмежувальних протиепідемічних заходів, запроваджених з метою запобігання поширенню на території України гострої респіраторної хвороби COVID-19, спричиненої </w:t>
      </w:r>
      <w:r w:rsidR="00D6334A">
        <w:rPr>
          <w:sz w:val="24"/>
          <w:szCs w:val="24"/>
          <w:lang w:val="uk-UA"/>
        </w:rPr>
        <w:t>к</w:t>
      </w:r>
      <w:r w:rsidRPr="001640B3">
        <w:rPr>
          <w:sz w:val="24"/>
          <w:szCs w:val="24"/>
          <w:lang w:val="uk-UA"/>
        </w:rPr>
        <w:t>орона вірусом SARS-CoV-2», яким внесено зміни до Прикінцевих положень Податкового кодексу України. Зокрема, підрозділ 10 Розділу ХХ доповнено пунктом 52-9, відповідно до якого тимчасово (грудень 2020 року – травень 2021 року) звільняються від сплати єдиного податку платники першої групи спрощеної системи оподаткування.</w:t>
      </w:r>
    </w:p>
    <w:p w:rsidR="00A00033" w:rsidRPr="001640B3" w:rsidRDefault="00A00033" w:rsidP="00A00033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1640B3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:rsidR="00A00033" w:rsidRPr="001640B3" w:rsidRDefault="00A00033" w:rsidP="00A00033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1640B3">
        <w:rPr>
          <w:b/>
          <w:bCs/>
          <w:u w:val="single"/>
          <w:lang w:val="uk-UA"/>
        </w:rPr>
        <w:t>(в т.ч. акцизний податок)</w:t>
      </w:r>
    </w:p>
    <w:p w:rsidR="00A00033" w:rsidRPr="001640B3" w:rsidRDefault="00A00033" w:rsidP="00A00033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:rsidR="00A00033" w:rsidRPr="001640B3" w:rsidRDefault="00A00033" w:rsidP="00687DF7">
      <w:pPr>
        <w:pStyle w:val="2"/>
        <w:spacing w:after="0" w:line="240" w:lineRule="auto"/>
        <w:ind w:left="0" w:firstLine="680"/>
        <w:jc w:val="both"/>
        <w:rPr>
          <w:rStyle w:val="rvts0"/>
          <w:lang w:val="uk-UA"/>
        </w:rPr>
      </w:pPr>
      <w:r w:rsidRPr="001640B3">
        <w:rPr>
          <w:rStyle w:val="rvts0"/>
          <w:lang w:val="uk-UA"/>
        </w:rPr>
        <w:t>Внутрішніх податків на товари та послуги за 2020 рік до місцевого бюджету Бучанської міської об’єднаної територіальної громади надійшло 31 121,2 тис. грн, що складає 101,3% виконання, або на 394,3 тис. грн. більше від планових призначень, а також в порівнянні з надходженнями 2019 року на 4 457,5 тис. грн. більше, при темпі приросту складає 16,7%.</w:t>
      </w:r>
    </w:p>
    <w:p w:rsidR="00A00033" w:rsidRPr="001640B3" w:rsidRDefault="00A00033" w:rsidP="00687DF7">
      <w:pPr>
        <w:pStyle w:val="2"/>
        <w:spacing w:after="0" w:line="240" w:lineRule="auto"/>
        <w:ind w:left="0" w:firstLine="680"/>
        <w:jc w:val="both"/>
        <w:rPr>
          <w:rStyle w:val="rvts0"/>
          <w:lang w:val="uk-UA"/>
        </w:rPr>
      </w:pPr>
      <w:r w:rsidRPr="001640B3">
        <w:rPr>
          <w:rStyle w:val="rvts0"/>
          <w:lang w:val="uk-UA"/>
        </w:rPr>
        <w:t>За 2020 рік до місцевого бюджету акцизного податку з ввезених на митну територію України підакцизних товарів (продукції) надійшло 12 475,7 тис.</w:t>
      </w:r>
      <w:r w:rsidR="00D6334A">
        <w:rPr>
          <w:rStyle w:val="rvts0"/>
          <w:lang w:val="uk-UA"/>
        </w:rPr>
        <w:t xml:space="preserve"> </w:t>
      </w:r>
      <w:r w:rsidRPr="001640B3">
        <w:rPr>
          <w:rStyle w:val="rvts0"/>
          <w:lang w:val="uk-UA"/>
        </w:rPr>
        <w:t>грн., що складає 103,9% виконання. Порівнюючи з надходженнями за 2019 рік, надходження збільшилися на 2 898,5 тис.</w:t>
      </w:r>
      <w:r w:rsidR="00D6334A">
        <w:rPr>
          <w:rStyle w:val="rvts0"/>
          <w:lang w:val="uk-UA"/>
        </w:rPr>
        <w:t xml:space="preserve"> </w:t>
      </w:r>
      <w:r w:rsidRPr="001640B3">
        <w:rPr>
          <w:rStyle w:val="rvts0"/>
          <w:lang w:val="uk-UA"/>
        </w:rPr>
        <w:t>грн. Темп приросту складає 30,3%.</w:t>
      </w:r>
    </w:p>
    <w:p w:rsidR="00A00033" w:rsidRPr="001640B3" w:rsidRDefault="00A00033" w:rsidP="00687DF7">
      <w:pPr>
        <w:pStyle w:val="2"/>
        <w:spacing w:after="0" w:line="240" w:lineRule="auto"/>
        <w:ind w:left="0" w:firstLine="680"/>
        <w:jc w:val="both"/>
        <w:rPr>
          <w:rStyle w:val="rvts0"/>
          <w:lang w:val="uk-UA"/>
        </w:rPr>
      </w:pPr>
      <w:r w:rsidRPr="001640B3">
        <w:rPr>
          <w:rStyle w:val="rvts0"/>
          <w:lang w:val="uk-UA"/>
        </w:rPr>
        <w:t>Акцизного податку з вироблених в Україні підакцизних товарів (продукції) надійшло за 2020 рік 3 569,1 тис.</w:t>
      </w:r>
      <w:r w:rsidR="00D6334A">
        <w:rPr>
          <w:rStyle w:val="rvts0"/>
          <w:lang w:val="uk-UA"/>
        </w:rPr>
        <w:t xml:space="preserve"> </w:t>
      </w:r>
      <w:r w:rsidRPr="001640B3">
        <w:rPr>
          <w:rStyle w:val="rvts0"/>
          <w:lang w:val="uk-UA"/>
        </w:rPr>
        <w:t xml:space="preserve">грн., що складає 104,4% виконання плану. Порівнюючи з надходженнями за </w:t>
      </w:r>
      <w:r w:rsidRPr="001640B3">
        <w:rPr>
          <w:lang w:val="uk-UA"/>
        </w:rPr>
        <w:t xml:space="preserve">2019 </w:t>
      </w:r>
      <w:r w:rsidRPr="001640B3">
        <w:rPr>
          <w:rStyle w:val="rvts0"/>
          <w:lang w:val="uk-UA"/>
        </w:rPr>
        <w:t>рік, надходження збільшилися  на 1 244,2 тис.</w:t>
      </w:r>
      <w:r w:rsidR="00D6334A">
        <w:rPr>
          <w:rStyle w:val="rvts0"/>
          <w:lang w:val="uk-UA"/>
        </w:rPr>
        <w:t xml:space="preserve"> </w:t>
      </w:r>
      <w:r w:rsidRPr="001640B3">
        <w:rPr>
          <w:rStyle w:val="rvts0"/>
          <w:lang w:val="uk-UA"/>
        </w:rPr>
        <w:t>грн. Темп приросту складає 53,5%.</w:t>
      </w:r>
    </w:p>
    <w:p w:rsidR="00A00033" w:rsidRPr="001640B3" w:rsidRDefault="00A00033" w:rsidP="00687DF7">
      <w:pPr>
        <w:tabs>
          <w:tab w:val="left" w:pos="1530"/>
        </w:tabs>
        <w:ind w:firstLine="680"/>
        <w:jc w:val="both"/>
        <w:rPr>
          <w:bCs/>
          <w:lang w:val="uk-UA"/>
        </w:rPr>
      </w:pPr>
      <w:r w:rsidRPr="001640B3">
        <w:rPr>
          <w:bCs/>
          <w:lang w:val="uk-UA"/>
        </w:rPr>
        <w:t xml:space="preserve">Акцизного податку </w:t>
      </w:r>
      <w:r w:rsidRPr="001640B3">
        <w:rPr>
          <w:rStyle w:val="rvts0"/>
          <w:lang w:val="uk-UA"/>
        </w:rPr>
        <w:t>з реалізації</w:t>
      </w:r>
      <w:r w:rsidRPr="001640B3">
        <w:rPr>
          <w:bCs/>
          <w:lang w:val="uk-UA"/>
        </w:rPr>
        <w:t xml:space="preserve"> через роздрібну торговельну мережу</w:t>
      </w:r>
      <w:r w:rsidRPr="001640B3">
        <w:rPr>
          <w:rStyle w:val="rvts0"/>
          <w:lang w:val="uk-UA"/>
        </w:rPr>
        <w:t xml:space="preserve"> суб’єктами господарювання роздрібної торгівлі підакцизних товарів (5%, код доходів 14040000) надійшло </w:t>
      </w:r>
      <w:r w:rsidRPr="001640B3">
        <w:rPr>
          <w:rStyle w:val="rvts0"/>
          <w:lang w:val="uk-UA"/>
        </w:rPr>
        <w:lastRenderedPageBreak/>
        <w:t xml:space="preserve">до </w:t>
      </w:r>
      <w:r w:rsidRPr="001640B3">
        <w:rPr>
          <w:lang w:val="uk-UA"/>
        </w:rPr>
        <w:t>місцевого бюджету в 2020 році 15 076,3 тис.</w:t>
      </w:r>
      <w:r w:rsidR="00D6334A">
        <w:rPr>
          <w:lang w:val="uk-UA"/>
        </w:rPr>
        <w:t xml:space="preserve"> </w:t>
      </w:r>
      <w:r w:rsidRPr="001640B3">
        <w:rPr>
          <w:lang w:val="uk-UA"/>
        </w:rPr>
        <w:t>грн</w:t>
      </w:r>
      <w:r w:rsidR="00D6334A">
        <w:rPr>
          <w:lang w:val="uk-UA"/>
        </w:rPr>
        <w:t>.</w:t>
      </w:r>
      <w:r w:rsidRPr="001640B3">
        <w:rPr>
          <w:lang w:val="uk-UA"/>
        </w:rPr>
        <w:t xml:space="preserve">, </w:t>
      </w:r>
      <w:r w:rsidRPr="001640B3">
        <w:rPr>
          <w:bCs/>
          <w:lang w:val="uk-UA"/>
        </w:rPr>
        <w:t>що на 226,1 тис.</w:t>
      </w:r>
      <w:r w:rsidR="00665463">
        <w:rPr>
          <w:bCs/>
          <w:lang w:val="uk-UA"/>
        </w:rPr>
        <w:t xml:space="preserve"> грн. </w:t>
      </w:r>
      <w:r w:rsidRPr="001640B3">
        <w:rPr>
          <w:bCs/>
          <w:lang w:val="uk-UA"/>
        </w:rPr>
        <w:t>менше проти планових призначень та складає 98,5% виконання. Проте, порівнюючи з надходженнями 2019 року надійшло акцизного податку  на 314,8 тис.</w:t>
      </w:r>
      <w:r w:rsidR="00D6334A">
        <w:rPr>
          <w:bCs/>
          <w:lang w:val="uk-UA"/>
        </w:rPr>
        <w:t xml:space="preserve"> </w:t>
      </w:r>
      <w:r w:rsidRPr="001640B3">
        <w:rPr>
          <w:bCs/>
          <w:lang w:val="uk-UA"/>
        </w:rPr>
        <w:t>грн</w:t>
      </w:r>
      <w:r w:rsidR="00D6334A">
        <w:rPr>
          <w:bCs/>
          <w:lang w:val="uk-UA"/>
        </w:rPr>
        <w:t>.</w:t>
      </w:r>
      <w:r w:rsidRPr="001640B3">
        <w:rPr>
          <w:bCs/>
          <w:lang w:val="uk-UA"/>
        </w:rPr>
        <w:t xml:space="preserve"> більше з темпом приросту 2,1%. </w:t>
      </w:r>
    </w:p>
    <w:p w:rsidR="00A00033" w:rsidRPr="000628E7" w:rsidRDefault="00A00033" w:rsidP="00A00033">
      <w:pPr>
        <w:pStyle w:val="2"/>
        <w:spacing w:after="0" w:line="240" w:lineRule="auto"/>
        <w:ind w:left="0" w:firstLine="900"/>
        <w:jc w:val="right"/>
        <w:rPr>
          <w:b/>
          <w:bCs/>
          <w:sz w:val="10"/>
          <w:szCs w:val="10"/>
          <w:lang w:val="uk-UA"/>
        </w:rPr>
      </w:pPr>
    </w:p>
    <w:p w:rsidR="00D5312D" w:rsidRDefault="00D5312D" w:rsidP="00A00033">
      <w:pPr>
        <w:pStyle w:val="2"/>
        <w:spacing w:after="0" w:line="240" w:lineRule="auto"/>
        <w:ind w:left="0" w:firstLine="900"/>
        <w:jc w:val="right"/>
        <w:rPr>
          <w:b/>
          <w:bCs/>
          <w:lang w:val="uk-UA"/>
        </w:rPr>
      </w:pPr>
    </w:p>
    <w:p w:rsidR="00A00033" w:rsidRPr="001640B3" w:rsidRDefault="00A00033" w:rsidP="00A00033">
      <w:pPr>
        <w:pStyle w:val="2"/>
        <w:spacing w:after="0" w:line="240" w:lineRule="auto"/>
        <w:ind w:left="0" w:firstLine="900"/>
        <w:jc w:val="right"/>
        <w:rPr>
          <w:b/>
          <w:bCs/>
          <w:lang w:val="uk-UA"/>
        </w:rPr>
      </w:pPr>
      <w:bookmarkStart w:id="1" w:name="_GoBack"/>
      <w:bookmarkEnd w:id="1"/>
      <w:r w:rsidRPr="001640B3">
        <w:rPr>
          <w:b/>
          <w:bCs/>
          <w:lang w:val="uk-UA"/>
        </w:rPr>
        <w:t>Таблиця 2</w:t>
      </w:r>
    </w:p>
    <w:p w:rsidR="00A00033" w:rsidRPr="001640B3" w:rsidRDefault="00A00033" w:rsidP="00A00033">
      <w:pPr>
        <w:tabs>
          <w:tab w:val="left" w:pos="1530"/>
        </w:tabs>
        <w:jc w:val="center"/>
        <w:rPr>
          <w:b/>
          <w:lang w:val="uk-UA"/>
        </w:rPr>
      </w:pPr>
      <w:r w:rsidRPr="001640B3">
        <w:rPr>
          <w:b/>
          <w:lang w:val="uk-UA"/>
        </w:rPr>
        <w:t>Найбільші платники акцизного податку в сфері роздрібної торгівлі підакцизними товарами за 2019 рік</w:t>
      </w:r>
    </w:p>
    <w:p w:rsidR="00A00033" w:rsidRPr="001640B3" w:rsidRDefault="00A00033" w:rsidP="00A00033">
      <w:pPr>
        <w:tabs>
          <w:tab w:val="left" w:pos="1530"/>
        </w:tabs>
        <w:jc w:val="center"/>
        <w:rPr>
          <w:b/>
          <w:lang w:val="uk-UA"/>
        </w:rPr>
      </w:pPr>
    </w:p>
    <w:tbl>
      <w:tblPr>
        <w:tblW w:w="8530" w:type="dxa"/>
        <w:tblInd w:w="828" w:type="dxa"/>
        <w:tblLook w:val="0000" w:firstRow="0" w:lastRow="0" w:firstColumn="0" w:lastColumn="0" w:noHBand="0" w:noVBand="0"/>
      </w:tblPr>
      <w:tblGrid>
        <w:gridCol w:w="1260"/>
        <w:gridCol w:w="5124"/>
        <w:gridCol w:w="2146"/>
      </w:tblGrid>
      <w:tr w:rsidR="00A00033" w:rsidRPr="001640B3" w:rsidTr="003565DB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1640B3">
              <w:rPr>
                <w:b/>
                <w:bCs/>
                <w:i/>
                <w:iCs/>
                <w:lang w:val="uk-UA"/>
              </w:rPr>
              <w:t>№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1640B3">
              <w:rPr>
                <w:b/>
                <w:bCs/>
                <w:i/>
                <w:iCs/>
                <w:lang w:val="uk-UA"/>
              </w:rPr>
              <w:t>Платник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1640B3">
              <w:rPr>
                <w:b/>
                <w:bCs/>
                <w:i/>
                <w:iCs/>
                <w:lang w:val="uk-UA"/>
              </w:rPr>
              <w:t>Сума, тис.</w:t>
            </w:r>
            <w:r w:rsidR="00D6334A">
              <w:rPr>
                <w:b/>
                <w:bCs/>
                <w:i/>
                <w:iCs/>
                <w:lang w:val="uk-UA"/>
              </w:rPr>
              <w:t xml:space="preserve"> </w:t>
            </w:r>
            <w:r w:rsidRPr="001640B3">
              <w:rPr>
                <w:b/>
                <w:bCs/>
                <w:i/>
                <w:iCs/>
                <w:lang w:val="uk-UA"/>
              </w:rPr>
              <w:t>грн.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2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3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1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"НОВУС Україна"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4611,6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2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"ЕКО"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1808,2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3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"Фора"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1397,3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4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"АТБ-МАРКЕТ"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1204,6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5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"Тедіс Україна"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1005,5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6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"ЛК-ТРАНС"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791,0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7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"Глуско Рітейл"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416,3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8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ПП "Укрпалетсистем"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351,8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9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"АРІТЕЙЛ"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348,1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10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«РІДО ГРУП»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254,5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11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"Альянс холдинг"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238,7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12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"Мисливець інк."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224,4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13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«МАССМАРТ»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215,2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14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ПП "Преміум-1"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198,7</w:t>
            </w:r>
          </w:p>
        </w:tc>
      </w:tr>
      <w:tr w:rsidR="00A00033" w:rsidRPr="001640B3" w:rsidTr="003565DB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033" w:rsidRPr="001640B3" w:rsidRDefault="00A00033" w:rsidP="003565DB">
            <w:pPr>
              <w:jc w:val="center"/>
              <w:rPr>
                <w:lang w:val="uk-UA"/>
              </w:rPr>
            </w:pPr>
            <w:r w:rsidRPr="001640B3">
              <w:rPr>
                <w:lang w:val="uk-UA"/>
              </w:rPr>
              <w:t>15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rPr>
                <w:lang w:val="uk-UA"/>
              </w:rPr>
            </w:pPr>
            <w:r w:rsidRPr="001640B3">
              <w:rPr>
                <w:lang w:val="uk-UA"/>
              </w:rPr>
              <w:t>ТОВ "Сімпатик"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033" w:rsidRPr="001640B3" w:rsidRDefault="00A00033" w:rsidP="003565DB">
            <w:pPr>
              <w:jc w:val="right"/>
              <w:rPr>
                <w:lang w:val="uk-UA"/>
              </w:rPr>
            </w:pPr>
            <w:r w:rsidRPr="001640B3">
              <w:rPr>
                <w:lang w:val="uk-UA"/>
              </w:rPr>
              <w:t>187,6</w:t>
            </w:r>
          </w:p>
        </w:tc>
      </w:tr>
    </w:tbl>
    <w:p w:rsidR="00A00033" w:rsidRPr="001640B3" w:rsidRDefault="00A00033" w:rsidP="00A00033">
      <w:pPr>
        <w:tabs>
          <w:tab w:val="left" w:pos="1530"/>
        </w:tabs>
        <w:jc w:val="center"/>
        <w:rPr>
          <w:b/>
          <w:lang w:val="uk-UA"/>
        </w:rPr>
      </w:pPr>
    </w:p>
    <w:p w:rsidR="00D5312D" w:rsidRDefault="00D5312D" w:rsidP="00A00033">
      <w:pPr>
        <w:tabs>
          <w:tab w:val="left" w:pos="1530"/>
        </w:tabs>
        <w:jc w:val="center"/>
        <w:rPr>
          <w:b/>
          <w:sz w:val="28"/>
          <w:szCs w:val="28"/>
          <w:lang w:val="uk-UA"/>
        </w:rPr>
      </w:pPr>
    </w:p>
    <w:p w:rsidR="00D5312D" w:rsidRDefault="00D5312D" w:rsidP="00A00033">
      <w:pPr>
        <w:tabs>
          <w:tab w:val="left" w:pos="1530"/>
        </w:tabs>
        <w:jc w:val="center"/>
        <w:rPr>
          <w:b/>
          <w:sz w:val="28"/>
          <w:szCs w:val="28"/>
          <w:lang w:val="uk-UA"/>
        </w:rPr>
      </w:pPr>
    </w:p>
    <w:p w:rsidR="00A00033" w:rsidRPr="001640B3" w:rsidRDefault="00A00033" w:rsidP="00A00033">
      <w:pPr>
        <w:tabs>
          <w:tab w:val="left" w:pos="1530"/>
        </w:tabs>
        <w:jc w:val="center"/>
        <w:rPr>
          <w:b/>
          <w:sz w:val="28"/>
          <w:szCs w:val="28"/>
          <w:lang w:val="uk-UA"/>
        </w:rPr>
      </w:pPr>
      <w:r w:rsidRPr="001640B3">
        <w:rPr>
          <w:b/>
          <w:sz w:val="28"/>
          <w:szCs w:val="28"/>
          <w:lang w:val="uk-UA"/>
        </w:rPr>
        <w:t>ДОХОДИ СПЕЦІАЛЬНОГО ФОНДУ</w:t>
      </w:r>
    </w:p>
    <w:p w:rsidR="00A00033" w:rsidRPr="001640B3" w:rsidRDefault="00A00033" w:rsidP="00A00033">
      <w:pPr>
        <w:tabs>
          <w:tab w:val="left" w:pos="1530"/>
        </w:tabs>
        <w:jc w:val="center"/>
        <w:rPr>
          <w:b/>
          <w:lang w:val="uk-UA"/>
        </w:rPr>
      </w:pPr>
    </w:p>
    <w:p w:rsidR="00A00033" w:rsidRPr="001640B3" w:rsidRDefault="00A00033" w:rsidP="00687DF7">
      <w:pPr>
        <w:tabs>
          <w:tab w:val="left" w:pos="0"/>
        </w:tabs>
        <w:ind w:firstLine="680"/>
        <w:jc w:val="both"/>
        <w:rPr>
          <w:lang w:val="uk-UA"/>
        </w:rPr>
      </w:pPr>
      <w:r w:rsidRPr="001640B3">
        <w:rPr>
          <w:lang w:val="uk-UA"/>
        </w:rPr>
        <w:t>План по доходах спеціального фонду (без врахування трансфертів) виконано на 89,7 %. При уточненому плані по доходах (без врахування трансфертів) 127 573,5 тис. грн. надійшло – 114 470,1 тис. грн., в тому числі:</w:t>
      </w:r>
    </w:p>
    <w:p w:rsidR="00A00033" w:rsidRPr="001640B3" w:rsidRDefault="00A00033" w:rsidP="00687DF7">
      <w:pPr>
        <w:numPr>
          <w:ilvl w:val="0"/>
          <w:numId w:val="19"/>
        </w:numPr>
        <w:tabs>
          <w:tab w:val="left" w:pos="0"/>
        </w:tabs>
        <w:ind w:left="0" w:firstLine="680"/>
        <w:jc w:val="both"/>
        <w:rPr>
          <w:lang w:val="uk-UA"/>
        </w:rPr>
      </w:pPr>
      <w:r w:rsidRPr="001640B3">
        <w:rPr>
          <w:lang w:val="uk-UA"/>
        </w:rPr>
        <w:t>надходження коштів бюджету розвитку (кошти від продажу земельних ділянок, надходження коштів пайової участі  у розвитку інфраструктури населеного пункту, кошти від відчуження майна) – 95 596,9 тис. грн.;</w:t>
      </w:r>
    </w:p>
    <w:p w:rsidR="00A00033" w:rsidRPr="001640B3" w:rsidRDefault="00A00033" w:rsidP="00687DF7">
      <w:pPr>
        <w:numPr>
          <w:ilvl w:val="0"/>
          <w:numId w:val="19"/>
        </w:numPr>
        <w:tabs>
          <w:tab w:val="left" w:pos="0"/>
        </w:tabs>
        <w:ind w:left="0" w:firstLine="680"/>
        <w:jc w:val="both"/>
        <w:rPr>
          <w:lang w:val="uk-UA"/>
        </w:rPr>
      </w:pPr>
      <w:r w:rsidRPr="001640B3">
        <w:rPr>
          <w:lang w:val="uk-UA"/>
        </w:rPr>
        <w:t>цiльовi фонди, утворені Верховною Радою АРК, органами місцевого самоврядування і місцевими органами виконавчої влади – 7 919,8 тис.</w:t>
      </w:r>
      <w:r w:rsidR="00D6334A">
        <w:rPr>
          <w:lang w:val="uk-UA"/>
        </w:rPr>
        <w:t xml:space="preserve"> грн.;</w:t>
      </w:r>
    </w:p>
    <w:p w:rsidR="00A00033" w:rsidRPr="001640B3" w:rsidRDefault="00A00033" w:rsidP="00687DF7">
      <w:pPr>
        <w:numPr>
          <w:ilvl w:val="0"/>
          <w:numId w:val="19"/>
        </w:numPr>
        <w:tabs>
          <w:tab w:val="left" w:pos="0"/>
        </w:tabs>
        <w:ind w:left="0" w:firstLine="680"/>
        <w:jc w:val="both"/>
        <w:rPr>
          <w:lang w:val="uk-UA"/>
        </w:rPr>
      </w:pPr>
      <w:r w:rsidRPr="001640B3">
        <w:rPr>
          <w:lang w:val="uk-UA"/>
        </w:rPr>
        <w:t>власні надходження бюджетних установ – 10 837,0 тис.</w:t>
      </w:r>
      <w:r w:rsidR="00D6334A">
        <w:rPr>
          <w:lang w:val="uk-UA"/>
        </w:rPr>
        <w:t xml:space="preserve"> грн.;</w:t>
      </w:r>
    </w:p>
    <w:p w:rsidR="00A00033" w:rsidRPr="001640B3" w:rsidRDefault="00A00033" w:rsidP="00687DF7">
      <w:pPr>
        <w:numPr>
          <w:ilvl w:val="0"/>
          <w:numId w:val="19"/>
        </w:numPr>
        <w:tabs>
          <w:tab w:val="left" w:pos="0"/>
        </w:tabs>
        <w:ind w:left="0" w:firstLine="680"/>
        <w:jc w:val="both"/>
        <w:rPr>
          <w:lang w:val="uk-UA"/>
        </w:rPr>
      </w:pPr>
      <w:r w:rsidRPr="001640B3">
        <w:rPr>
          <w:lang w:val="uk-UA"/>
        </w:rPr>
        <w:t>надходження екологічного податку – 89,3 тис.</w:t>
      </w:r>
      <w:r w:rsidR="00D6334A">
        <w:rPr>
          <w:lang w:val="uk-UA"/>
        </w:rPr>
        <w:t xml:space="preserve"> </w:t>
      </w:r>
      <w:r w:rsidRPr="001640B3">
        <w:rPr>
          <w:lang w:val="uk-UA"/>
        </w:rPr>
        <w:t>грн.</w:t>
      </w:r>
    </w:p>
    <w:p w:rsidR="00A00033" w:rsidRPr="001640B3" w:rsidRDefault="00A00033" w:rsidP="00A00033">
      <w:pPr>
        <w:tabs>
          <w:tab w:val="left" w:pos="0"/>
        </w:tabs>
        <w:jc w:val="both"/>
        <w:rPr>
          <w:lang w:val="uk-UA"/>
        </w:rPr>
      </w:pPr>
      <w:r w:rsidRPr="001640B3">
        <w:rPr>
          <w:noProof/>
          <w:lang w:val="uk-UA" w:eastAsia="uk-UA"/>
        </w:rPr>
        <w:lastRenderedPageBreak/>
        <w:drawing>
          <wp:inline distT="0" distB="0" distL="0" distR="0" wp14:anchorId="0CAE7485" wp14:editId="1BB8CF63">
            <wp:extent cx="5940425" cy="3943856"/>
            <wp:effectExtent l="0" t="0" r="22225" b="1905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00033" w:rsidRPr="001640B3" w:rsidRDefault="00A00033" w:rsidP="00A00033">
      <w:pPr>
        <w:tabs>
          <w:tab w:val="left" w:pos="1530"/>
        </w:tabs>
        <w:ind w:firstLine="900"/>
        <w:jc w:val="both"/>
        <w:rPr>
          <w:lang w:val="uk-UA"/>
        </w:rPr>
      </w:pPr>
    </w:p>
    <w:p w:rsidR="00A00033" w:rsidRPr="001640B3" w:rsidRDefault="00A00033" w:rsidP="00AB624F">
      <w:pPr>
        <w:tabs>
          <w:tab w:val="left" w:pos="1530"/>
        </w:tabs>
        <w:ind w:firstLine="680"/>
        <w:jc w:val="both"/>
        <w:rPr>
          <w:lang w:val="uk-UA"/>
        </w:rPr>
      </w:pPr>
      <w:r w:rsidRPr="001640B3">
        <w:rPr>
          <w:lang w:val="uk-UA"/>
        </w:rPr>
        <w:t>В 2020 році до спеціального фонду надійшло доходів на 78 371,7 тис. грн. або на 317,1% більше ніж в 2019 році (Додаток 1).</w:t>
      </w:r>
    </w:p>
    <w:p w:rsidR="00A00033" w:rsidRPr="001640B3" w:rsidRDefault="00A00033" w:rsidP="00AB624F">
      <w:pPr>
        <w:tabs>
          <w:tab w:val="left" w:pos="1530"/>
        </w:tabs>
        <w:ind w:firstLine="680"/>
        <w:jc w:val="both"/>
        <w:rPr>
          <w:lang w:val="uk-UA"/>
        </w:rPr>
      </w:pPr>
      <w:r w:rsidRPr="001640B3">
        <w:rPr>
          <w:b/>
          <w:lang w:val="uk-UA"/>
        </w:rPr>
        <w:t>Власні надходження бюджетних установ</w:t>
      </w:r>
      <w:r w:rsidRPr="001640B3">
        <w:rPr>
          <w:lang w:val="uk-UA"/>
        </w:rPr>
        <w:t xml:space="preserve"> складають 80,6% виконання. При уточненому річному плані – 13 448,0 тис .грн., надійшло – 10 837,0 тис. грн. В порівнянні з 2019 роком цей вид надходжень зменшився на 1 119,2 тис. грн. у зв’язку із призупиненням роботи дитячих дошкільних закладів та загальноосвітніх шкіл на період карантину, в рамках  боротьби та протидії поширення коронавірусної хвороби (COVID19) у 2020 році, відбулося зменшення на 2 692,0 тис.</w:t>
      </w:r>
      <w:r w:rsidR="00D6334A">
        <w:rPr>
          <w:lang w:val="uk-UA"/>
        </w:rPr>
        <w:t xml:space="preserve"> </w:t>
      </w:r>
      <w:r w:rsidRPr="001640B3">
        <w:rPr>
          <w:lang w:val="uk-UA"/>
        </w:rPr>
        <w:t>грн</w:t>
      </w:r>
      <w:r w:rsidR="00D6334A">
        <w:rPr>
          <w:lang w:val="uk-UA"/>
        </w:rPr>
        <w:t>.</w:t>
      </w:r>
      <w:r w:rsidRPr="001640B3">
        <w:rPr>
          <w:lang w:val="uk-UA"/>
        </w:rPr>
        <w:t xml:space="preserve"> за рахунок ненадходження  батьківської плати за плати за послуги, що надаються бюджетними установами згідно із законодавством.</w:t>
      </w:r>
    </w:p>
    <w:p w:rsidR="00A00033" w:rsidRPr="001640B3" w:rsidRDefault="00A00033" w:rsidP="00AB624F">
      <w:pPr>
        <w:pStyle w:val="ad"/>
        <w:spacing w:before="0" w:after="0"/>
        <w:ind w:firstLine="680"/>
        <w:jc w:val="both"/>
        <w:rPr>
          <w:szCs w:val="24"/>
          <w:lang w:val="uk-UA"/>
        </w:rPr>
      </w:pPr>
      <w:r w:rsidRPr="001640B3">
        <w:rPr>
          <w:b/>
          <w:szCs w:val="24"/>
          <w:lang w:val="uk-UA"/>
        </w:rPr>
        <w:t>До бюджету розвитку надійшло</w:t>
      </w:r>
      <w:r w:rsidRPr="001640B3">
        <w:rPr>
          <w:szCs w:val="24"/>
          <w:lang w:val="uk-UA"/>
        </w:rPr>
        <w:t xml:space="preserve"> 95 596,9 тис. грн., що становить 89,0% виконання, в тому числі:</w:t>
      </w:r>
    </w:p>
    <w:p w:rsidR="00A00033" w:rsidRPr="001640B3" w:rsidRDefault="001724EC" w:rsidP="00AB624F">
      <w:pPr>
        <w:pStyle w:val="ad"/>
        <w:spacing w:before="0" w:after="0"/>
        <w:ind w:firstLine="680"/>
        <w:jc w:val="both"/>
        <w:rPr>
          <w:szCs w:val="24"/>
          <w:lang w:val="uk-UA"/>
        </w:rPr>
      </w:pPr>
      <w:r>
        <w:rPr>
          <w:b/>
          <w:i/>
          <w:szCs w:val="24"/>
          <w:u w:val="single"/>
          <w:lang w:val="uk-UA"/>
        </w:rPr>
        <w:t>-  к</w:t>
      </w:r>
      <w:r w:rsidR="00A00033" w:rsidRPr="001640B3">
        <w:rPr>
          <w:b/>
          <w:i/>
          <w:szCs w:val="24"/>
          <w:u w:val="single"/>
          <w:lang w:val="uk-UA"/>
        </w:rPr>
        <w:t>ошти від відчуження майна,</w:t>
      </w:r>
      <w:r w:rsidR="00A00033" w:rsidRPr="001640B3">
        <w:rPr>
          <w:szCs w:val="24"/>
          <w:lang w:val="uk-UA"/>
        </w:rPr>
        <w:t xml:space="preserve"> що належить Автономній Республіці Крим та майна, що перебуває в комунальній власності (код 310300</w:t>
      </w:r>
      <w:r>
        <w:rPr>
          <w:szCs w:val="24"/>
          <w:lang w:val="uk-UA"/>
        </w:rPr>
        <w:t>00</w:t>
      </w:r>
      <w:r w:rsidR="00A00033" w:rsidRPr="001640B3">
        <w:rPr>
          <w:szCs w:val="24"/>
          <w:lang w:val="uk-UA"/>
        </w:rPr>
        <w:t>) надійшли в сумі 322,9 тис.</w:t>
      </w:r>
      <w:r>
        <w:rPr>
          <w:szCs w:val="24"/>
          <w:lang w:val="uk-UA"/>
        </w:rPr>
        <w:t xml:space="preserve"> грн.;</w:t>
      </w:r>
    </w:p>
    <w:p w:rsidR="00A00033" w:rsidRPr="001640B3" w:rsidRDefault="001724EC" w:rsidP="00AB624F">
      <w:pPr>
        <w:pStyle w:val="ad"/>
        <w:spacing w:before="0" w:after="0"/>
        <w:ind w:firstLine="680"/>
        <w:jc w:val="both"/>
        <w:rPr>
          <w:szCs w:val="24"/>
          <w:lang w:val="uk-UA"/>
        </w:rPr>
      </w:pPr>
      <w:r>
        <w:rPr>
          <w:b/>
          <w:i/>
          <w:szCs w:val="24"/>
          <w:u w:val="single"/>
          <w:lang w:val="uk-UA"/>
        </w:rPr>
        <w:t>- к</w:t>
      </w:r>
      <w:r w:rsidR="00A00033" w:rsidRPr="001640B3">
        <w:rPr>
          <w:b/>
          <w:i/>
          <w:szCs w:val="24"/>
          <w:u w:val="single"/>
          <w:lang w:val="uk-UA"/>
        </w:rPr>
        <w:t>ошти від продажу земельних ділянок</w:t>
      </w:r>
      <w:r w:rsidR="00A00033" w:rsidRPr="001640B3">
        <w:rPr>
          <w:szCs w:val="24"/>
          <w:lang w:val="uk-UA"/>
        </w:rPr>
        <w:t xml:space="preserve"> несільськогосподарського призначення до розмежування земель державної та комунальної власності (крім земельних ділянок несільськогосподарського призначення, що перебувають у державній власності, на яких розташовані об’єкти, які підлягають приватизації, та земельних ділянок, які знаходяться на території АРК» (код 330100</w:t>
      </w:r>
      <w:r>
        <w:rPr>
          <w:szCs w:val="24"/>
          <w:lang w:val="uk-UA"/>
        </w:rPr>
        <w:t>00</w:t>
      </w:r>
      <w:r w:rsidR="00A00033" w:rsidRPr="001640B3">
        <w:rPr>
          <w:szCs w:val="24"/>
          <w:lang w:val="uk-UA"/>
        </w:rPr>
        <w:t>) надійшли в сумі 85 985,3 тис.</w:t>
      </w:r>
      <w:r>
        <w:rPr>
          <w:szCs w:val="24"/>
          <w:lang w:val="uk-UA"/>
        </w:rPr>
        <w:t xml:space="preserve"> грн.;</w:t>
      </w:r>
    </w:p>
    <w:p w:rsidR="00A00033" w:rsidRPr="001640B3" w:rsidRDefault="001724EC" w:rsidP="00AB624F">
      <w:pPr>
        <w:pStyle w:val="ad"/>
        <w:spacing w:before="0" w:after="0"/>
        <w:ind w:firstLine="680"/>
        <w:jc w:val="both"/>
        <w:rPr>
          <w:szCs w:val="24"/>
          <w:lang w:val="uk-UA"/>
        </w:rPr>
      </w:pPr>
      <w:r>
        <w:rPr>
          <w:b/>
          <w:i/>
          <w:szCs w:val="24"/>
          <w:u w:val="single"/>
          <w:lang w:val="uk-UA"/>
        </w:rPr>
        <w:t>- н</w:t>
      </w:r>
      <w:r w:rsidR="00A00033" w:rsidRPr="001640B3">
        <w:rPr>
          <w:b/>
          <w:i/>
          <w:szCs w:val="24"/>
          <w:u w:val="single"/>
          <w:lang w:val="uk-UA"/>
        </w:rPr>
        <w:t xml:space="preserve">адходження коштів пайової участі  у розвитку інфраструктури населеного пункту </w:t>
      </w:r>
      <w:r w:rsidR="00A00033" w:rsidRPr="001640B3">
        <w:rPr>
          <w:szCs w:val="24"/>
          <w:lang w:val="uk-UA"/>
        </w:rPr>
        <w:t>склали 9 288,7 тис.</w:t>
      </w:r>
      <w:r>
        <w:rPr>
          <w:szCs w:val="24"/>
          <w:lang w:val="uk-UA"/>
        </w:rPr>
        <w:t xml:space="preserve"> </w:t>
      </w:r>
      <w:r w:rsidR="00A00033" w:rsidRPr="001640B3">
        <w:rPr>
          <w:szCs w:val="24"/>
          <w:lang w:val="uk-UA"/>
        </w:rPr>
        <w:t>грн., що на 165,2 тис. грн. більше в порівнянні з надходженнями за 2019 рік.</w:t>
      </w:r>
    </w:p>
    <w:p w:rsidR="00A00033" w:rsidRPr="001640B3" w:rsidRDefault="00A00033" w:rsidP="00AB624F">
      <w:pPr>
        <w:tabs>
          <w:tab w:val="left" w:pos="1530"/>
        </w:tabs>
        <w:ind w:firstLine="680"/>
        <w:jc w:val="both"/>
        <w:rPr>
          <w:lang w:val="uk-UA"/>
        </w:rPr>
      </w:pPr>
      <w:r w:rsidRPr="001640B3">
        <w:rPr>
          <w:lang w:val="uk-UA"/>
        </w:rPr>
        <w:t xml:space="preserve">Надходження до цільового фонду, створеного ВР АРК, органами місцевого самоврядування і місцевими органами виконавчої влади </w:t>
      </w:r>
      <w:r w:rsidRPr="001724EC">
        <w:rPr>
          <w:lang w:val="uk-UA"/>
        </w:rPr>
        <w:t>(</w:t>
      </w:r>
      <w:r w:rsidRPr="001724EC">
        <w:rPr>
          <w:u w:val="single"/>
          <w:lang w:val="uk-UA"/>
        </w:rPr>
        <w:t>по коду 50110000</w:t>
      </w:r>
      <w:r w:rsidRPr="001724EC">
        <w:rPr>
          <w:lang w:val="uk-UA"/>
        </w:rPr>
        <w:t>) за 2020 рік становлять 7 919,8 тис. грн., що складає 120,4% уточненого річного плану та на 1 415</w:t>
      </w:r>
      <w:r w:rsidRPr="001640B3">
        <w:rPr>
          <w:lang w:val="uk-UA"/>
        </w:rPr>
        <w:t>,2 тис.</w:t>
      </w:r>
      <w:r w:rsidR="001724EC">
        <w:rPr>
          <w:lang w:val="uk-UA"/>
        </w:rPr>
        <w:t xml:space="preserve"> </w:t>
      </w:r>
      <w:r w:rsidRPr="001640B3">
        <w:rPr>
          <w:lang w:val="uk-UA"/>
        </w:rPr>
        <w:t>грн</w:t>
      </w:r>
      <w:r w:rsidR="001724EC">
        <w:rPr>
          <w:lang w:val="uk-UA"/>
        </w:rPr>
        <w:t>.</w:t>
      </w:r>
      <w:r w:rsidRPr="001640B3">
        <w:rPr>
          <w:lang w:val="uk-UA"/>
        </w:rPr>
        <w:t xml:space="preserve"> більше в порівнянні з 2019 роком.</w:t>
      </w:r>
    </w:p>
    <w:p w:rsidR="00A00033" w:rsidRDefault="00A00033" w:rsidP="00A00033">
      <w:pPr>
        <w:tabs>
          <w:tab w:val="left" w:pos="1530"/>
        </w:tabs>
        <w:jc w:val="both"/>
        <w:rPr>
          <w:lang w:val="uk-UA"/>
        </w:rPr>
      </w:pPr>
    </w:p>
    <w:p w:rsidR="000238BA" w:rsidRPr="00470A3D" w:rsidRDefault="000238BA" w:rsidP="000238BA">
      <w:pPr>
        <w:ind w:firstLine="709"/>
        <w:jc w:val="both"/>
        <w:rPr>
          <w:lang w:val="uk-UA"/>
        </w:rPr>
      </w:pPr>
    </w:p>
    <w:p w:rsidR="000238BA" w:rsidRPr="00B56DF9" w:rsidRDefault="000238BA" w:rsidP="000238BA">
      <w:pPr>
        <w:rPr>
          <w:b/>
          <w:sz w:val="28"/>
          <w:szCs w:val="28"/>
          <w:lang w:val="uk-UA"/>
        </w:rPr>
      </w:pPr>
      <w:r w:rsidRPr="00B56DF9">
        <w:rPr>
          <w:b/>
          <w:sz w:val="28"/>
          <w:szCs w:val="28"/>
          <w:lang w:val="uk-UA"/>
        </w:rPr>
        <w:t>Начальник Фінансового управління                                          Тетяна СІМОН</w:t>
      </w:r>
    </w:p>
    <w:p w:rsidR="00B23784" w:rsidRDefault="00B23784" w:rsidP="00B23784">
      <w:pPr>
        <w:rPr>
          <w:lang w:val="uk-UA"/>
        </w:rPr>
      </w:pPr>
    </w:p>
    <w:p w:rsidR="0020045D" w:rsidRDefault="0020045D" w:rsidP="007C0D6E">
      <w:pPr>
        <w:tabs>
          <w:tab w:val="left" w:pos="1530"/>
        </w:tabs>
        <w:jc w:val="center"/>
        <w:rPr>
          <w:b/>
          <w:sz w:val="26"/>
          <w:szCs w:val="26"/>
          <w:lang w:val="uk-UA"/>
        </w:rPr>
      </w:pPr>
    </w:p>
    <w:sectPr w:rsidR="0020045D" w:rsidSect="00997B38">
      <w:pgSz w:w="11906" w:h="16838"/>
      <w:pgMar w:top="850" w:right="850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70A" w:rsidRDefault="0008070A" w:rsidP="000B5FDB">
      <w:r>
        <w:separator/>
      </w:r>
    </w:p>
  </w:endnote>
  <w:endnote w:type="continuationSeparator" w:id="0">
    <w:p w:rsidR="0008070A" w:rsidRDefault="0008070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70A" w:rsidRDefault="0008070A" w:rsidP="000B5FDB">
      <w:r>
        <w:separator/>
      </w:r>
    </w:p>
  </w:footnote>
  <w:footnote w:type="continuationSeparator" w:id="0">
    <w:p w:rsidR="0008070A" w:rsidRDefault="0008070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B6414"/>
    <w:multiLevelType w:val="hybridMultilevel"/>
    <w:tmpl w:val="6060B8DC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974C2E"/>
    <w:multiLevelType w:val="hybridMultilevel"/>
    <w:tmpl w:val="76C00678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037235"/>
    <w:multiLevelType w:val="hybridMultilevel"/>
    <w:tmpl w:val="79F41AB0"/>
    <w:lvl w:ilvl="0" w:tplc="0422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148F60CB"/>
    <w:multiLevelType w:val="hybridMultilevel"/>
    <w:tmpl w:val="1988D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289E7CF3"/>
    <w:multiLevelType w:val="hybridMultilevel"/>
    <w:tmpl w:val="7456890A"/>
    <w:lvl w:ilvl="0" w:tplc="0422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2A8905C0"/>
    <w:multiLevelType w:val="hybridMultilevel"/>
    <w:tmpl w:val="D92E5B8C"/>
    <w:lvl w:ilvl="0" w:tplc="71BE29A4">
      <w:start w:val="6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D561F1"/>
    <w:multiLevelType w:val="hybridMultilevel"/>
    <w:tmpl w:val="2DF0A3E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EE35E5"/>
    <w:multiLevelType w:val="hybridMultilevel"/>
    <w:tmpl w:val="BC14CA2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39A82E8E"/>
    <w:multiLevelType w:val="hybridMultilevel"/>
    <w:tmpl w:val="81FAC058"/>
    <w:lvl w:ilvl="0" w:tplc="5622BE9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3A700D87"/>
    <w:multiLevelType w:val="hybridMultilevel"/>
    <w:tmpl w:val="F214B048"/>
    <w:lvl w:ilvl="0" w:tplc="1B142DA8">
      <w:start w:val="2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3C426B0A"/>
    <w:multiLevelType w:val="hybridMultilevel"/>
    <w:tmpl w:val="4F2475D2"/>
    <w:lvl w:ilvl="0" w:tplc="0422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>
    <w:nsid w:val="436657B8"/>
    <w:multiLevelType w:val="hybridMultilevel"/>
    <w:tmpl w:val="D3BC8CDC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6996DD5"/>
    <w:multiLevelType w:val="hybridMultilevel"/>
    <w:tmpl w:val="59B61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81B22"/>
    <w:multiLevelType w:val="hybridMultilevel"/>
    <w:tmpl w:val="1584B6F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1">
    <w:nsid w:val="5F56298C"/>
    <w:multiLevelType w:val="hybridMultilevel"/>
    <w:tmpl w:val="D87CADB6"/>
    <w:lvl w:ilvl="0" w:tplc="99CA83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3">
    <w:nsid w:val="64BE12FF"/>
    <w:multiLevelType w:val="hybridMultilevel"/>
    <w:tmpl w:val="FDF2E2A4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9470CC8"/>
    <w:multiLevelType w:val="hybridMultilevel"/>
    <w:tmpl w:val="8F30BFF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1"/>
  </w:num>
  <w:num w:numId="4">
    <w:abstractNumId w:val="20"/>
  </w:num>
  <w:num w:numId="5">
    <w:abstractNumId w:val="19"/>
  </w:num>
  <w:num w:numId="6">
    <w:abstractNumId w:val="8"/>
  </w:num>
  <w:num w:numId="7">
    <w:abstractNumId w:val="18"/>
  </w:num>
  <w:num w:numId="8">
    <w:abstractNumId w:val="13"/>
  </w:num>
  <w:num w:numId="9">
    <w:abstractNumId w:val="24"/>
  </w:num>
  <w:num w:numId="10">
    <w:abstractNumId w:val="2"/>
  </w:num>
  <w:num w:numId="11">
    <w:abstractNumId w:val="6"/>
  </w:num>
  <w:num w:numId="12">
    <w:abstractNumId w:val="1"/>
  </w:num>
  <w:num w:numId="13">
    <w:abstractNumId w:val="9"/>
  </w:num>
  <w:num w:numId="14">
    <w:abstractNumId w:val="0"/>
  </w:num>
  <w:num w:numId="15">
    <w:abstractNumId w:val="4"/>
  </w:num>
  <w:num w:numId="16">
    <w:abstractNumId w:val="22"/>
  </w:num>
  <w:num w:numId="17">
    <w:abstractNumId w:val="10"/>
  </w:num>
  <w:num w:numId="18">
    <w:abstractNumId w:val="25"/>
  </w:num>
  <w:num w:numId="19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3"/>
  </w:num>
  <w:num w:numId="22">
    <w:abstractNumId w:val="11"/>
  </w:num>
  <w:num w:numId="23">
    <w:abstractNumId w:val="11"/>
  </w:num>
  <w:num w:numId="24">
    <w:abstractNumId w:val="16"/>
  </w:num>
  <w:num w:numId="25">
    <w:abstractNumId w:val="14"/>
  </w:num>
  <w:num w:numId="26">
    <w:abstractNumId w:val="23"/>
  </w:num>
  <w:num w:numId="27">
    <w:abstractNumId w:val="22"/>
  </w:num>
  <w:num w:numId="28">
    <w:abstractNumId w:val="7"/>
  </w:num>
  <w:num w:numId="29">
    <w:abstractNumId w:val="12"/>
  </w:num>
  <w:num w:numId="30">
    <w:abstractNumId w:val="21"/>
  </w:num>
  <w:num w:numId="31">
    <w:abstractNumId w:val="4"/>
  </w:num>
  <w:num w:numId="32">
    <w:abstractNumId w:val="22"/>
  </w:num>
  <w:num w:numId="33">
    <w:abstractNumId w:val="12"/>
  </w:num>
  <w:num w:numId="34">
    <w:abstractNumId w:val="21"/>
  </w:num>
  <w:num w:numId="35">
    <w:abstractNumId w:val="4"/>
  </w:num>
  <w:num w:numId="36">
    <w:abstractNumId w:val="22"/>
  </w:num>
  <w:num w:numId="37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A0D"/>
    <w:rsid w:val="00001C19"/>
    <w:rsid w:val="00002303"/>
    <w:rsid w:val="00002800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D09"/>
    <w:rsid w:val="00005F0F"/>
    <w:rsid w:val="000064F2"/>
    <w:rsid w:val="0000723C"/>
    <w:rsid w:val="000076FD"/>
    <w:rsid w:val="00007FB7"/>
    <w:rsid w:val="00010291"/>
    <w:rsid w:val="0001046C"/>
    <w:rsid w:val="00010AC4"/>
    <w:rsid w:val="000110BD"/>
    <w:rsid w:val="0001263A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88E"/>
    <w:rsid w:val="000218A5"/>
    <w:rsid w:val="00021A42"/>
    <w:rsid w:val="00021B6B"/>
    <w:rsid w:val="00021BBC"/>
    <w:rsid w:val="0002255C"/>
    <w:rsid w:val="00022A67"/>
    <w:rsid w:val="00022E9A"/>
    <w:rsid w:val="00023601"/>
    <w:rsid w:val="000238BA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8D2"/>
    <w:rsid w:val="00025974"/>
    <w:rsid w:val="00026281"/>
    <w:rsid w:val="00026460"/>
    <w:rsid w:val="00026616"/>
    <w:rsid w:val="00026723"/>
    <w:rsid w:val="00026AD4"/>
    <w:rsid w:val="00027309"/>
    <w:rsid w:val="000274DA"/>
    <w:rsid w:val="00027686"/>
    <w:rsid w:val="0002778B"/>
    <w:rsid w:val="00027E11"/>
    <w:rsid w:val="00030082"/>
    <w:rsid w:val="0003072A"/>
    <w:rsid w:val="00030FB3"/>
    <w:rsid w:val="000312F1"/>
    <w:rsid w:val="00031313"/>
    <w:rsid w:val="000313D4"/>
    <w:rsid w:val="00031406"/>
    <w:rsid w:val="0003146E"/>
    <w:rsid w:val="00031E31"/>
    <w:rsid w:val="00032E9E"/>
    <w:rsid w:val="00032EE4"/>
    <w:rsid w:val="000331E4"/>
    <w:rsid w:val="00033939"/>
    <w:rsid w:val="00033F1B"/>
    <w:rsid w:val="00034495"/>
    <w:rsid w:val="00034FA9"/>
    <w:rsid w:val="00035EAC"/>
    <w:rsid w:val="00036624"/>
    <w:rsid w:val="00036CAA"/>
    <w:rsid w:val="00037783"/>
    <w:rsid w:val="0003790D"/>
    <w:rsid w:val="0004042A"/>
    <w:rsid w:val="00040E55"/>
    <w:rsid w:val="00040F10"/>
    <w:rsid w:val="000414A8"/>
    <w:rsid w:val="000416EB"/>
    <w:rsid w:val="000421D7"/>
    <w:rsid w:val="00042253"/>
    <w:rsid w:val="00042475"/>
    <w:rsid w:val="000424DE"/>
    <w:rsid w:val="000426DF"/>
    <w:rsid w:val="0004275E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292"/>
    <w:rsid w:val="000468F9"/>
    <w:rsid w:val="00046F86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245D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BFA"/>
    <w:rsid w:val="00055C02"/>
    <w:rsid w:val="000565FD"/>
    <w:rsid w:val="0005697A"/>
    <w:rsid w:val="00056DB9"/>
    <w:rsid w:val="00056F4B"/>
    <w:rsid w:val="00057CC1"/>
    <w:rsid w:val="000603AD"/>
    <w:rsid w:val="00060632"/>
    <w:rsid w:val="00060BEA"/>
    <w:rsid w:val="00060F81"/>
    <w:rsid w:val="000610E6"/>
    <w:rsid w:val="00061574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601B"/>
    <w:rsid w:val="00066702"/>
    <w:rsid w:val="00066ACF"/>
    <w:rsid w:val="000671F7"/>
    <w:rsid w:val="000672F7"/>
    <w:rsid w:val="00067857"/>
    <w:rsid w:val="000678DC"/>
    <w:rsid w:val="00067A1F"/>
    <w:rsid w:val="00067B4D"/>
    <w:rsid w:val="00067C08"/>
    <w:rsid w:val="0007030F"/>
    <w:rsid w:val="00070858"/>
    <w:rsid w:val="00070C3F"/>
    <w:rsid w:val="00071867"/>
    <w:rsid w:val="00071A37"/>
    <w:rsid w:val="00072C93"/>
    <w:rsid w:val="00072D05"/>
    <w:rsid w:val="00072D4E"/>
    <w:rsid w:val="00072D58"/>
    <w:rsid w:val="00073E55"/>
    <w:rsid w:val="0007452C"/>
    <w:rsid w:val="0007475A"/>
    <w:rsid w:val="00074DAB"/>
    <w:rsid w:val="00075662"/>
    <w:rsid w:val="00075B8D"/>
    <w:rsid w:val="00075BB9"/>
    <w:rsid w:val="00075C27"/>
    <w:rsid w:val="0007642D"/>
    <w:rsid w:val="00076B33"/>
    <w:rsid w:val="000772DC"/>
    <w:rsid w:val="00077702"/>
    <w:rsid w:val="0007778E"/>
    <w:rsid w:val="00077A4B"/>
    <w:rsid w:val="00077B93"/>
    <w:rsid w:val="00080055"/>
    <w:rsid w:val="000800B3"/>
    <w:rsid w:val="000800DC"/>
    <w:rsid w:val="0008070A"/>
    <w:rsid w:val="000807EF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EE6"/>
    <w:rsid w:val="00084196"/>
    <w:rsid w:val="000842C6"/>
    <w:rsid w:val="000844D2"/>
    <w:rsid w:val="0008465F"/>
    <w:rsid w:val="00084BA8"/>
    <w:rsid w:val="0008575D"/>
    <w:rsid w:val="00085DEA"/>
    <w:rsid w:val="00086151"/>
    <w:rsid w:val="000861F4"/>
    <w:rsid w:val="000862EB"/>
    <w:rsid w:val="00086650"/>
    <w:rsid w:val="00086D7D"/>
    <w:rsid w:val="00087736"/>
    <w:rsid w:val="00087F74"/>
    <w:rsid w:val="00090FC0"/>
    <w:rsid w:val="0009145B"/>
    <w:rsid w:val="000917DC"/>
    <w:rsid w:val="00091870"/>
    <w:rsid w:val="00091A08"/>
    <w:rsid w:val="00091F23"/>
    <w:rsid w:val="0009358E"/>
    <w:rsid w:val="00093DFE"/>
    <w:rsid w:val="00094427"/>
    <w:rsid w:val="00094554"/>
    <w:rsid w:val="0009471B"/>
    <w:rsid w:val="00094722"/>
    <w:rsid w:val="0009492C"/>
    <w:rsid w:val="00095065"/>
    <w:rsid w:val="00095DE0"/>
    <w:rsid w:val="00096BDC"/>
    <w:rsid w:val="00096F53"/>
    <w:rsid w:val="0009707D"/>
    <w:rsid w:val="000973D1"/>
    <w:rsid w:val="00097A72"/>
    <w:rsid w:val="00097A73"/>
    <w:rsid w:val="000A0E41"/>
    <w:rsid w:val="000A13C1"/>
    <w:rsid w:val="000A1A17"/>
    <w:rsid w:val="000A1F07"/>
    <w:rsid w:val="000A26CF"/>
    <w:rsid w:val="000A27AA"/>
    <w:rsid w:val="000A27AF"/>
    <w:rsid w:val="000A27D7"/>
    <w:rsid w:val="000A2BC2"/>
    <w:rsid w:val="000A2F8A"/>
    <w:rsid w:val="000A2FDF"/>
    <w:rsid w:val="000A3862"/>
    <w:rsid w:val="000A3D01"/>
    <w:rsid w:val="000A3E04"/>
    <w:rsid w:val="000A429E"/>
    <w:rsid w:val="000A4837"/>
    <w:rsid w:val="000A483D"/>
    <w:rsid w:val="000A48C9"/>
    <w:rsid w:val="000A605E"/>
    <w:rsid w:val="000A67D0"/>
    <w:rsid w:val="000A6962"/>
    <w:rsid w:val="000A6DF7"/>
    <w:rsid w:val="000A6FEA"/>
    <w:rsid w:val="000A7B3C"/>
    <w:rsid w:val="000A7D82"/>
    <w:rsid w:val="000B0243"/>
    <w:rsid w:val="000B1431"/>
    <w:rsid w:val="000B215E"/>
    <w:rsid w:val="000B22BE"/>
    <w:rsid w:val="000B270B"/>
    <w:rsid w:val="000B2845"/>
    <w:rsid w:val="000B358B"/>
    <w:rsid w:val="000B3A73"/>
    <w:rsid w:val="000B4050"/>
    <w:rsid w:val="000B44FD"/>
    <w:rsid w:val="000B468A"/>
    <w:rsid w:val="000B48F9"/>
    <w:rsid w:val="000B4DED"/>
    <w:rsid w:val="000B5B0D"/>
    <w:rsid w:val="000B5CA6"/>
    <w:rsid w:val="000B5FDB"/>
    <w:rsid w:val="000B61D1"/>
    <w:rsid w:val="000B6C9B"/>
    <w:rsid w:val="000B6CB2"/>
    <w:rsid w:val="000B6E68"/>
    <w:rsid w:val="000B7595"/>
    <w:rsid w:val="000B7C95"/>
    <w:rsid w:val="000B7F93"/>
    <w:rsid w:val="000C0D4C"/>
    <w:rsid w:val="000C106D"/>
    <w:rsid w:val="000C11FF"/>
    <w:rsid w:val="000C1967"/>
    <w:rsid w:val="000C22D9"/>
    <w:rsid w:val="000C2529"/>
    <w:rsid w:val="000C2567"/>
    <w:rsid w:val="000C2917"/>
    <w:rsid w:val="000C2EA2"/>
    <w:rsid w:val="000C39A5"/>
    <w:rsid w:val="000C3AE3"/>
    <w:rsid w:val="000C3D2B"/>
    <w:rsid w:val="000C42F1"/>
    <w:rsid w:val="000C4D6E"/>
    <w:rsid w:val="000C5440"/>
    <w:rsid w:val="000C5977"/>
    <w:rsid w:val="000C5CAB"/>
    <w:rsid w:val="000C61D5"/>
    <w:rsid w:val="000C630D"/>
    <w:rsid w:val="000C69C1"/>
    <w:rsid w:val="000C6AC2"/>
    <w:rsid w:val="000C6F4D"/>
    <w:rsid w:val="000C774C"/>
    <w:rsid w:val="000C799E"/>
    <w:rsid w:val="000C7BF2"/>
    <w:rsid w:val="000D028C"/>
    <w:rsid w:val="000D0AB5"/>
    <w:rsid w:val="000D0E17"/>
    <w:rsid w:val="000D0E61"/>
    <w:rsid w:val="000D14FF"/>
    <w:rsid w:val="000D1EFA"/>
    <w:rsid w:val="000D2162"/>
    <w:rsid w:val="000D3946"/>
    <w:rsid w:val="000D4219"/>
    <w:rsid w:val="000D4F26"/>
    <w:rsid w:val="000D50E1"/>
    <w:rsid w:val="000D58F9"/>
    <w:rsid w:val="000D5C09"/>
    <w:rsid w:val="000D6194"/>
    <w:rsid w:val="000D66D5"/>
    <w:rsid w:val="000D67F0"/>
    <w:rsid w:val="000D68B7"/>
    <w:rsid w:val="000E0C3A"/>
    <w:rsid w:val="000E1185"/>
    <w:rsid w:val="000E1E34"/>
    <w:rsid w:val="000E1E98"/>
    <w:rsid w:val="000E2173"/>
    <w:rsid w:val="000E24FB"/>
    <w:rsid w:val="000E2585"/>
    <w:rsid w:val="000E285F"/>
    <w:rsid w:val="000E34C4"/>
    <w:rsid w:val="000E3CD0"/>
    <w:rsid w:val="000E4222"/>
    <w:rsid w:val="000E52A9"/>
    <w:rsid w:val="000E5522"/>
    <w:rsid w:val="000E6044"/>
    <w:rsid w:val="000E632E"/>
    <w:rsid w:val="000E6F1E"/>
    <w:rsid w:val="000E7119"/>
    <w:rsid w:val="000E796F"/>
    <w:rsid w:val="000E7A30"/>
    <w:rsid w:val="000E7CD3"/>
    <w:rsid w:val="000F0D0C"/>
    <w:rsid w:val="000F1C17"/>
    <w:rsid w:val="000F1CE6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36BC"/>
    <w:rsid w:val="000F3756"/>
    <w:rsid w:val="000F3AB9"/>
    <w:rsid w:val="000F3B9E"/>
    <w:rsid w:val="000F4B84"/>
    <w:rsid w:val="000F66D8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215D"/>
    <w:rsid w:val="00102252"/>
    <w:rsid w:val="00102274"/>
    <w:rsid w:val="0010298C"/>
    <w:rsid w:val="001034C8"/>
    <w:rsid w:val="001040DE"/>
    <w:rsid w:val="0010445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6B1"/>
    <w:rsid w:val="00107908"/>
    <w:rsid w:val="00107F05"/>
    <w:rsid w:val="00107F46"/>
    <w:rsid w:val="001100FD"/>
    <w:rsid w:val="0011037B"/>
    <w:rsid w:val="001103D0"/>
    <w:rsid w:val="00110801"/>
    <w:rsid w:val="00110DD1"/>
    <w:rsid w:val="00110E41"/>
    <w:rsid w:val="001110BF"/>
    <w:rsid w:val="00111404"/>
    <w:rsid w:val="001117D2"/>
    <w:rsid w:val="00112219"/>
    <w:rsid w:val="00112940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BAF"/>
    <w:rsid w:val="00120111"/>
    <w:rsid w:val="001203A8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6785"/>
    <w:rsid w:val="00126986"/>
    <w:rsid w:val="00126EC9"/>
    <w:rsid w:val="001271F1"/>
    <w:rsid w:val="0012725A"/>
    <w:rsid w:val="0013020D"/>
    <w:rsid w:val="001317DF"/>
    <w:rsid w:val="00131A95"/>
    <w:rsid w:val="0013200A"/>
    <w:rsid w:val="0013213A"/>
    <w:rsid w:val="00132A99"/>
    <w:rsid w:val="001330F4"/>
    <w:rsid w:val="0013360D"/>
    <w:rsid w:val="00133BFA"/>
    <w:rsid w:val="001345E6"/>
    <w:rsid w:val="001347BE"/>
    <w:rsid w:val="001349B1"/>
    <w:rsid w:val="00134DFA"/>
    <w:rsid w:val="00135205"/>
    <w:rsid w:val="0013520F"/>
    <w:rsid w:val="001352EE"/>
    <w:rsid w:val="00135D76"/>
    <w:rsid w:val="00135E66"/>
    <w:rsid w:val="00135F47"/>
    <w:rsid w:val="001364B0"/>
    <w:rsid w:val="00136FF1"/>
    <w:rsid w:val="00137033"/>
    <w:rsid w:val="0013744D"/>
    <w:rsid w:val="0013773D"/>
    <w:rsid w:val="001378B1"/>
    <w:rsid w:val="00140F16"/>
    <w:rsid w:val="001415F3"/>
    <w:rsid w:val="00141938"/>
    <w:rsid w:val="001419B0"/>
    <w:rsid w:val="00141A3B"/>
    <w:rsid w:val="00142474"/>
    <w:rsid w:val="001424BE"/>
    <w:rsid w:val="001429E5"/>
    <w:rsid w:val="00142E63"/>
    <w:rsid w:val="00143695"/>
    <w:rsid w:val="0014447B"/>
    <w:rsid w:val="00144636"/>
    <w:rsid w:val="00144B78"/>
    <w:rsid w:val="00144F41"/>
    <w:rsid w:val="00146041"/>
    <w:rsid w:val="00146141"/>
    <w:rsid w:val="00146863"/>
    <w:rsid w:val="001468C5"/>
    <w:rsid w:val="00146F4F"/>
    <w:rsid w:val="0014743A"/>
    <w:rsid w:val="00147AA6"/>
    <w:rsid w:val="001504EE"/>
    <w:rsid w:val="001508DB"/>
    <w:rsid w:val="00150921"/>
    <w:rsid w:val="00151692"/>
    <w:rsid w:val="00151954"/>
    <w:rsid w:val="00151E71"/>
    <w:rsid w:val="00151F34"/>
    <w:rsid w:val="001520F4"/>
    <w:rsid w:val="00152114"/>
    <w:rsid w:val="00152546"/>
    <w:rsid w:val="001528D1"/>
    <w:rsid w:val="001529D1"/>
    <w:rsid w:val="00152DE7"/>
    <w:rsid w:val="001530DB"/>
    <w:rsid w:val="001533B5"/>
    <w:rsid w:val="00153CBB"/>
    <w:rsid w:val="0015422A"/>
    <w:rsid w:val="00154C48"/>
    <w:rsid w:val="0015589E"/>
    <w:rsid w:val="00156406"/>
    <w:rsid w:val="0015642D"/>
    <w:rsid w:val="001567BB"/>
    <w:rsid w:val="00156EF3"/>
    <w:rsid w:val="00156FFA"/>
    <w:rsid w:val="00157310"/>
    <w:rsid w:val="00157680"/>
    <w:rsid w:val="001579CE"/>
    <w:rsid w:val="00157A69"/>
    <w:rsid w:val="00157A85"/>
    <w:rsid w:val="00157C7B"/>
    <w:rsid w:val="001600EC"/>
    <w:rsid w:val="00160104"/>
    <w:rsid w:val="0016026F"/>
    <w:rsid w:val="00160C5F"/>
    <w:rsid w:val="00161258"/>
    <w:rsid w:val="00161381"/>
    <w:rsid w:val="00161E59"/>
    <w:rsid w:val="00163B0D"/>
    <w:rsid w:val="00164038"/>
    <w:rsid w:val="001640B3"/>
    <w:rsid w:val="0016418C"/>
    <w:rsid w:val="00164828"/>
    <w:rsid w:val="00164D99"/>
    <w:rsid w:val="001652B0"/>
    <w:rsid w:val="00165774"/>
    <w:rsid w:val="00165DF8"/>
    <w:rsid w:val="00166953"/>
    <w:rsid w:val="00166A8E"/>
    <w:rsid w:val="00166E2D"/>
    <w:rsid w:val="0017076F"/>
    <w:rsid w:val="0017077B"/>
    <w:rsid w:val="00170F30"/>
    <w:rsid w:val="00171249"/>
    <w:rsid w:val="001719A3"/>
    <w:rsid w:val="00171B16"/>
    <w:rsid w:val="001724EC"/>
    <w:rsid w:val="00172FF2"/>
    <w:rsid w:val="0017340B"/>
    <w:rsid w:val="0017351B"/>
    <w:rsid w:val="001738A4"/>
    <w:rsid w:val="001738C8"/>
    <w:rsid w:val="00173D55"/>
    <w:rsid w:val="00173FD1"/>
    <w:rsid w:val="001743EA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80052"/>
    <w:rsid w:val="00180330"/>
    <w:rsid w:val="001812E3"/>
    <w:rsid w:val="001815EE"/>
    <w:rsid w:val="00181DD4"/>
    <w:rsid w:val="001820F2"/>
    <w:rsid w:val="00182292"/>
    <w:rsid w:val="001824D5"/>
    <w:rsid w:val="00182B84"/>
    <w:rsid w:val="001831AA"/>
    <w:rsid w:val="001838BC"/>
    <w:rsid w:val="00183B52"/>
    <w:rsid w:val="00183C3B"/>
    <w:rsid w:val="00183F9A"/>
    <w:rsid w:val="0018471A"/>
    <w:rsid w:val="00184922"/>
    <w:rsid w:val="00184FF0"/>
    <w:rsid w:val="00186083"/>
    <w:rsid w:val="0018663E"/>
    <w:rsid w:val="00186A91"/>
    <w:rsid w:val="00186C07"/>
    <w:rsid w:val="00186E74"/>
    <w:rsid w:val="0018772B"/>
    <w:rsid w:val="00187A59"/>
    <w:rsid w:val="00190161"/>
    <w:rsid w:val="001901DB"/>
    <w:rsid w:val="00191D13"/>
    <w:rsid w:val="0019239F"/>
    <w:rsid w:val="001926F2"/>
    <w:rsid w:val="00192E18"/>
    <w:rsid w:val="001931F7"/>
    <w:rsid w:val="00193597"/>
    <w:rsid w:val="00193805"/>
    <w:rsid w:val="00193874"/>
    <w:rsid w:val="00193BA1"/>
    <w:rsid w:val="001941CC"/>
    <w:rsid w:val="001944D5"/>
    <w:rsid w:val="0019487F"/>
    <w:rsid w:val="00195300"/>
    <w:rsid w:val="00195404"/>
    <w:rsid w:val="001959CB"/>
    <w:rsid w:val="00195FBB"/>
    <w:rsid w:val="001961A5"/>
    <w:rsid w:val="00196F63"/>
    <w:rsid w:val="00197320"/>
    <w:rsid w:val="001A0427"/>
    <w:rsid w:val="001A0472"/>
    <w:rsid w:val="001A0760"/>
    <w:rsid w:val="001A0839"/>
    <w:rsid w:val="001A11EA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5234"/>
    <w:rsid w:val="001A58DB"/>
    <w:rsid w:val="001A6285"/>
    <w:rsid w:val="001A6B3D"/>
    <w:rsid w:val="001A6C44"/>
    <w:rsid w:val="001A70B5"/>
    <w:rsid w:val="001A75A8"/>
    <w:rsid w:val="001A7669"/>
    <w:rsid w:val="001A7995"/>
    <w:rsid w:val="001A7B38"/>
    <w:rsid w:val="001A7B60"/>
    <w:rsid w:val="001A7C4C"/>
    <w:rsid w:val="001B05A0"/>
    <w:rsid w:val="001B05FA"/>
    <w:rsid w:val="001B0D70"/>
    <w:rsid w:val="001B12F3"/>
    <w:rsid w:val="001B1407"/>
    <w:rsid w:val="001B1463"/>
    <w:rsid w:val="001B1BD7"/>
    <w:rsid w:val="001B20BB"/>
    <w:rsid w:val="001B25A1"/>
    <w:rsid w:val="001B26CF"/>
    <w:rsid w:val="001B37A8"/>
    <w:rsid w:val="001B3971"/>
    <w:rsid w:val="001B3B7F"/>
    <w:rsid w:val="001B3D7F"/>
    <w:rsid w:val="001B4630"/>
    <w:rsid w:val="001B46D7"/>
    <w:rsid w:val="001B47F5"/>
    <w:rsid w:val="001B4B1D"/>
    <w:rsid w:val="001B4D8B"/>
    <w:rsid w:val="001B4E4A"/>
    <w:rsid w:val="001B53DB"/>
    <w:rsid w:val="001B5990"/>
    <w:rsid w:val="001B5EC4"/>
    <w:rsid w:val="001B6117"/>
    <w:rsid w:val="001B62EE"/>
    <w:rsid w:val="001B6647"/>
    <w:rsid w:val="001B69BC"/>
    <w:rsid w:val="001B6EBF"/>
    <w:rsid w:val="001B7076"/>
    <w:rsid w:val="001B74E6"/>
    <w:rsid w:val="001B75E2"/>
    <w:rsid w:val="001B770F"/>
    <w:rsid w:val="001B7BE6"/>
    <w:rsid w:val="001B7DAB"/>
    <w:rsid w:val="001C09BD"/>
    <w:rsid w:val="001C1122"/>
    <w:rsid w:val="001C1174"/>
    <w:rsid w:val="001C1874"/>
    <w:rsid w:val="001C18A8"/>
    <w:rsid w:val="001C18BF"/>
    <w:rsid w:val="001C1D17"/>
    <w:rsid w:val="001C1D48"/>
    <w:rsid w:val="001C1E84"/>
    <w:rsid w:val="001C2044"/>
    <w:rsid w:val="001C2B3D"/>
    <w:rsid w:val="001C35A6"/>
    <w:rsid w:val="001C4406"/>
    <w:rsid w:val="001C4B3E"/>
    <w:rsid w:val="001C57E9"/>
    <w:rsid w:val="001C5EE9"/>
    <w:rsid w:val="001C6106"/>
    <w:rsid w:val="001C6719"/>
    <w:rsid w:val="001C6D9E"/>
    <w:rsid w:val="001C71D8"/>
    <w:rsid w:val="001D02AD"/>
    <w:rsid w:val="001D0337"/>
    <w:rsid w:val="001D0B74"/>
    <w:rsid w:val="001D0ED7"/>
    <w:rsid w:val="001D144E"/>
    <w:rsid w:val="001D2540"/>
    <w:rsid w:val="001D28E1"/>
    <w:rsid w:val="001D46CF"/>
    <w:rsid w:val="001D4DA2"/>
    <w:rsid w:val="001D5331"/>
    <w:rsid w:val="001D57C0"/>
    <w:rsid w:val="001D5EAF"/>
    <w:rsid w:val="001D610D"/>
    <w:rsid w:val="001D71A7"/>
    <w:rsid w:val="001D74EA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28BC"/>
    <w:rsid w:val="001E3F15"/>
    <w:rsid w:val="001E412E"/>
    <w:rsid w:val="001E43CA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BE1"/>
    <w:rsid w:val="001E7FF9"/>
    <w:rsid w:val="001F1007"/>
    <w:rsid w:val="001F1644"/>
    <w:rsid w:val="001F2148"/>
    <w:rsid w:val="001F318E"/>
    <w:rsid w:val="001F391A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6B3"/>
    <w:rsid w:val="001F6039"/>
    <w:rsid w:val="001F66EA"/>
    <w:rsid w:val="001F6E90"/>
    <w:rsid w:val="001F799A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825"/>
    <w:rsid w:val="00202BAF"/>
    <w:rsid w:val="00202E87"/>
    <w:rsid w:val="00203CC8"/>
    <w:rsid w:val="00203E22"/>
    <w:rsid w:val="00205528"/>
    <w:rsid w:val="00205998"/>
    <w:rsid w:val="00205A94"/>
    <w:rsid w:val="00205B8D"/>
    <w:rsid w:val="00206253"/>
    <w:rsid w:val="002070EE"/>
    <w:rsid w:val="002075C6"/>
    <w:rsid w:val="00207F40"/>
    <w:rsid w:val="00210172"/>
    <w:rsid w:val="002106DF"/>
    <w:rsid w:val="002108D2"/>
    <w:rsid w:val="00211CF6"/>
    <w:rsid w:val="002122A4"/>
    <w:rsid w:val="002124DC"/>
    <w:rsid w:val="0021346D"/>
    <w:rsid w:val="002157CE"/>
    <w:rsid w:val="002159EF"/>
    <w:rsid w:val="002168D7"/>
    <w:rsid w:val="00216CFC"/>
    <w:rsid w:val="002175EF"/>
    <w:rsid w:val="002175F8"/>
    <w:rsid w:val="002204AD"/>
    <w:rsid w:val="002208B9"/>
    <w:rsid w:val="00220C66"/>
    <w:rsid w:val="0022119D"/>
    <w:rsid w:val="002219FF"/>
    <w:rsid w:val="00221AC4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D33"/>
    <w:rsid w:val="002257D4"/>
    <w:rsid w:val="00226F0A"/>
    <w:rsid w:val="0022713D"/>
    <w:rsid w:val="00227266"/>
    <w:rsid w:val="00227495"/>
    <w:rsid w:val="00227E97"/>
    <w:rsid w:val="00230095"/>
    <w:rsid w:val="00230376"/>
    <w:rsid w:val="002303B2"/>
    <w:rsid w:val="00230689"/>
    <w:rsid w:val="002307FF"/>
    <w:rsid w:val="00230A91"/>
    <w:rsid w:val="0023188E"/>
    <w:rsid w:val="0023190A"/>
    <w:rsid w:val="00232092"/>
    <w:rsid w:val="002324B9"/>
    <w:rsid w:val="00232C13"/>
    <w:rsid w:val="00233950"/>
    <w:rsid w:val="00233A6F"/>
    <w:rsid w:val="00233FE3"/>
    <w:rsid w:val="002344C8"/>
    <w:rsid w:val="0023467A"/>
    <w:rsid w:val="002349FB"/>
    <w:rsid w:val="002357A8"/>
    <w:rsid w:val="00235933"/>
    <w:rsid w:val="00235BAB"/>
    <w:rsid w:val="00235BDE"/>
    <w:rsid w:val="00236BA9"/>
    <w:rsid w:val="00236BCA"/>
    <w:rsid w:val="002375DC"/>
    <w:rsid w:val="002378D2"/>
    <w:rsid w:val="00237E14"/>
    <w:rsid w:val="0024057A"/>
    <w:rsid w:val="00240C2E"/>
    <w:rsid w:val="0024169D"/>
    <w:rsid w:val="00242C8E"/>
    <w:rsid w:val="00242D89"/>
    <w:rsid w:val="00242F92"/>
    <w:rsid w:val="0024314F"/>
    <w:rsid w:val="0024358B"/>
    <w:rsid w:val="0024381A"/>
    <w:rsid w:val="00243B35"/>
    <w:rsid w:val="00243FC2"/>
    <w:rsid w:val="00244AF7"/>
    <w:rsid w:val="00244BBF"/>
    <w:rsid w:val="00245629"/>
    <w:rsid w:val="00245B16"/>
    <w:rsid w:val="00246A14"/>
    <w:rsid w:val="00246B13"/>
    <w:rsid w:val="00247073"/>
    <w:rsid w:val="0024786B"/>
    <w:rsid w:val="00247A71"/>
    <w:rsid w:val="00247E0A"/>
    <w:rsid w:val="0025077F"/>
    <w:rsid w:val="00250A08"/>
    <w:rsid w:val="0025180F"/>
    <w:rsid w:val="00252D27"/>
    <w:rsid w:val="00252D3E"/>
    <w:rsid w:val="002530D2"/>
    <w:rsid w:val="00253377"/>
    <w:rsid w:val="002535E7"/>
    <w:rsid w:val="002542B6"/>
    <w:rsid w:val="002543AD"/>
    <w:rsid w:val="002545F7"/>
    <w:rsid w:val="00254863"/>
    <w:rsid w:val="00254943"/>
    <w:rsid w:val="00254FB2"/>
    <w:rsid w:val="002559EA"/>
    <w:rsid w:val="00255E62"/>
    <w:rsid w:val="00256CE8"/>
    <w:rsid w:val="002573B9"/>
    <w:rsid w:val="00257557"/>
    <w:rsid w:val="002602A5"/>
    <w:rsid w:val="00260412"/>
    <w:rsid w:val="002607A1"/>
    <w:rsid w:val="002609FD"/>
    <w:rsid w:val="0026114C"/>
    <w:rsid w:val="0026137B"/>
    <w:rsid w:val="0026151A"/>
    <w:rsid w:val="00261D16"/>
    <w:rsid w:val="00262D77"/>
    <w:rsid w:val="002631F2"/>
    <w:rsid w:val="00263611"/>
    <w:rsid w:val="00264522"/>
    <w:rsid w:val="00264584"/>
    <w:rsid w:val="002645FF"/>
    <w:rsid w:val="002647D5"/>
    <w:rsid w:val="002659C4"/>
    <w:rsid w:val="0026602C"/>
    <w:rsid w:val="0026608A"/>
    <w:rsid w:val="00266319"/>
    <w:rsid w:val="0026665A"/>
    <w:rsid w:val="00266826"/>
    <w:rsid w:val="002668CE"/>
    <w:rsid w:val="0026696D"/>
    <w:rsid w:val="00266B15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D54"/>
    <w:rsid w:val="0027333B"/>
    <w:rsid w:val="002734BB"/>
    <w:rsid w:val="00273BCB"/>
    <w:rsid w:val="00274456"/>
    <w:rsid w:val="0027452C"/>
    <w:rsid w:val="00274565"/>
    <w:rsid w:val="002745C9"/>
    <w:rsid w:val="0027466C"/>
    <w:rsid w:val="00274999"/>
    <w:rsid w:val="00274C1F"/>
    <w:rsid w:val="0027503C"/>
    <w:rsid w:val="002758BB"/>
    <w:rsid w:val="0027629A"/>
    <w:rsid w:val="002764A4"/>
    <w:rsid w:val="0027668B"/>
    <w:rsid w:val="0027697B"/>
    <w:rsid w:val="00277189"/>
    <w:rsid w:val="002771B1"/>
    <w:rsid w:val="00277559"/>
    <w:rsid w:val="00277C54"/>
    <w:rsid w:val="00277EA4"/>
    <w:rsid w:val="00280015"/>
    <w:rsid w:val="0028008B"/>
    <w:rsid w:val="00280429"/>
    <w:rsid w:val="002815C0"/>
    <w:rsid w:val="002815F6"/>
    <w:rsid w:val="002818C4"/>
    <w:rsid w:val="002821F5"/>
    <w:rsid w:val="00282466"/>
    <w:rsid w:val="00282780"/>
    <w:rsid w:val="0028286A"/>
    <w:rsid w:val="0028313F"/>
    <w:rsid w:val="00283208"/>
    <w:rsid w:val="00283459"/>
    <w:rsid w:val="00283812"/>
    <w:rsid w:val="00283986"/>
    <w:rsid w:val="00283D81"/>
    <w:rsid w:val="00283E1E"/>
    <w:rsid w:val="002853FB"/>
    <w:rsid w:val="00285480"/>
    <w:rsid w:val="00285741"/>
    <w:rsid w:val="00286EA2"/>
    <w:rsid w:val="0028774E"/>
    <w:rsid w:val="00287CA5"/>
    <w:rsid w:val="0029040E"/>
    <w:rsid w:val="002906C1"/>
    <w:rsid w:val="0029080D"/>
    <w:rsid w:val="00290F30"/>
    <w:rsid w:val="0029102A"/>
    <w:rsid w:val="002910B6"/>
    <w:rsid w:val="00291142"/>
    <w:rsid w:val="00291EFD"/>
    <w:rsid w:val="00291FCE"/>
    <w:rsid w:val="0029282C"/>
    <w:rsid w:val="00292972"/>
    <w:rsid w:val="002938E3"/>
    <w:rsid w:val="0029415F"/>
    <w:rsid w:val="00294BC1"/>
    <w:rsid w:val="002960D1"/>
    <w:rsid w:val="00296421"/>
    <w:rsid w:val="0029644F"/>
    <w:rsid w:val="00296B0C"/>
    <w:rsid w:val="00296CCD"/>
    <w:rsid w:val="002976C4"/>
    <w:rsid w:val="0029777A"/>
    <w:rsid w:val="002A0267"/>
    <w:rsid w:val="002A0680"/>
    <w:rsid w:val="002A07FB"/>
    <w:rsid w:val="002A0BEB"/>
    <w:rsid w:val="002A10C2"/>
    <w:rsid w:val="002A172F"/>
    <w:rsid w:val="002A25EC"/>
    <w:rsid w:val="002A2FDA"/>
    <w:rsid w:val="002A3487"/>
    <w:rsid w:val="002A3E79"/>
    <w:rsid w:val="002A415B"/>
    <w:rsid w:val="002A4365"/>
    <w:rsid w:val="002A45FD"/>
    <w:rsid w:val="002A4AC3"/>
    <w:rsid w:val="002A51A8"/>
    <w:rsid w:val="002A538C"/>
    <w:rsid w:val="002A53D0"/>
    <w:rsid w:val="002A557C"/>
    <w:rsid w:val="002A6335"/>
    <w:rsid w:val="002A6CC4"/>
    <w:rsid w:val="002A6EE7"/>
    <w:rsid w:val="002A76AB"/>
    <w:rsid w:val="002A775F"/>
    <w:rsid w:val="002A78E0"/>
    <w:rsid w:val="002A7ABB"/>
    <w:rsid w:val="002A7D62"/>
    <w:rsid w:val="002B00AB"/>
    <w:rsid w:val="002B04EC"/>
    <w:rsid w:val="002B06D8"/>
    <w:rsid w:val="002B0BD6"/>
    <w:rsid w:val="002B1CA7"/>
    <w:rsid w:val="002B2888"/>
    <w:rsid w:val="002B2DA0"/>
    <w:rsid w:val="002B3073"/>
    <w:rsid w:val="002B362C"/>
    <w:rsid w:val="002B4057"/>
    <w:rsid w:val="002B459C"/>
    <w:rsid w:val="002B48C3"/>
    <w:rsid w:val="002B4903"/>
    <w:rsid w:val="002B54FB"/>
    <w:rsid w:val="002B5AFE"/>
    <w:rsid w:val="002B5B4E"/>
    <w:rsid w:val="002B5CCF"/>
    <w:rsid w:val="002B647C"/>
    <w:rsid w:val="002B6560"/>
    <w:rsid w:val="002B6A5A"/>
    <w:rsid w:val="002B733A"/>
    <w:rsid w:val="002B744E"/>
    <w:rsid w:val="002B7CED"/>
    <w:rsid w:val="002C0239"/>
    <w:rsid w:val="002C03E8"/>
    <w:rsid w:val="002C0588"/>
    <w:rsid w:val="002C0978"/>
    <w:rsid w:val="002C119E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40C6"/>
    <w:rsid w:val="002C42B8"/>
    <w:rsid w:val="002C43BE"/>
    <w:rsid w:val="002C4608"/>
    <w:rsid w:val="002C4B78"/>
    <w:rsid w:val="002C6418"/>
    <w:rsid w:val="002C7078"/>
    <w:rsid w:val="002C78C4"/>
    <w:rsid w:val="002D05C9"/>
    <w:rsid w:val="002D094D"/>
    <w:rsid w:val="002D1349"/>
    <w:rsid w:val="002D1450"/>
    <w:rsid w:val="002D23CB"/>
    <w:rsid w:val="002D243B"/>
    <w:rsid w:val="002D300C"/>
    <w:rsid w:val="002D3117"/>
    <w:rsid w:val="002D46A4"/>
    <w:rsid w:val="002D4EE4"/>
    <w:rsid w:val="002D5011"/>
    <w:rsid w:val="002D5259"/>
    <w:rsid w:val="002D5D68"/>
    <w:rsid w:val="002D5EB9"/>
    <w:rsid w:val="002D6622"/>
    <w:rsid w:val="002D6AB7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670"/>
    <w:rsid w:val="002E397C"/>
    <w:rsid w:val="002E4D04"/>
    <w:rsid w:val="002E5033"/>
    <w:rsid w:val="002E567C"/>
    <w:rsid w:val="002E589A"/>
    <w:rsid w:val="002E5A18"/>
    <w:rsid w:val="002E5B67"/>
    <w:rsid w:val="002E5C53"/>
    <w:rsid w:val="002E6AE9"/>
    <w:rsid w:val="002E6C04"/>
    <w:rsid w:val="002E70D0"/>
    <w:rsid w:val="002E73A3"/>
    <w:rsid w:val="002E781A"/>
    <w:rsid w:val="002E79A1"/>
    <w:rsid w:val="002E7B1D"/>
    <w:rsid w:val="002F0AE7"/>
    <w:rsid w:val="002F0B38"/>
    <w:rsid w:val="002F101A"/>
    <w:rsid w:val="002F1776"/>
    <w:rsid w:val="002F18C6"/>
    <w:rsid w:val="002F198B"/>
    <w:rsid w:val="002F1A51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E36"/>
    <w:rsid w:val="002F5F14"/>
    <w:rsid w:val="002F6256"/>
    <w:rsid w:val="002F641F"/>
    <w:rsid w:val="002F6651"/>
    <w:rsid w:val="002F68E5"/>
    <w:rsid w:val="002F6A51"/>
    <w:rsid w:val="002F72AA"/>
    <w:rsid w:val="002F7583"/>
    <w:rsid w:val="00300C45"/>
    <w:rsid w:val="00301763"/>
    <w:rsid w:val="00302160"/>
    <w:rsid w:val="003023D7"/>
    <w:rsid w:val="003028B9"/>
    <w:rsid w:val="003028C5"/>
    <w:rsid w:val="00303FA6"/>
    <w:rsid w:val="00304205"/>
    <w:rsid w:val="00304C40"/>
    <w:rsid w:val="0030519B"/>
    <w:rsid w:val="0030535C"/>
    <w:rsid w:val="00306A41"/>
    <w:rsid w:val="00306BD5"/>
    <w:rsid w:val="0030797D"/>
    <w:rsid w:val="00307C69"/>
    <w:rsid w:val="003108F3"/>
    <w:rsid w:val="00310B60"/>
    <w:rsid w:val="0031163E"/>
    <w:rsid w:val="00311F29"/>
    <w:rsid w:val="003128C0"/>
    <w:rsid w:val="00312EBC"/>
    <w:rsid w:val="003130B4"/>
    <w:rsid w:val="003131F2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602"/>
    <w:rsid w:val="003209BC"/>
    <w:rsid w:val="00321C4C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B5C"/>
    <w:rsid w:val="00326642"/>
    <w:rsid w:val="0032667F"/>
    <w:rsid w:val="00326C6C"/>
    <w:rsid w:val="00326DA0"/>
    <w:rsid w:val="00326E89"/>
    <w:rsid w:val="003270AB"/>
    <w:rsid w:val="00327287"/>
    <w:rsid w:val="003277BC"/>
    <w:rsid w:val="00327B3E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3BA"/>
    <w:rsid w:val="003332E5"/>
    <w:rsid w:val="00333990"/>
    <w:rsid w:val="00333BC8"/>
    <w:rsid w:val="00333D8A"/>
    <w:rsid w:val="00333F73"/>
    <w:rsid w:val="00335578"/>
    <w:rsid w:val="003355B0"/>
    <w:rsid w:val="00335904"/>
    <w:rsid w:val="00335B38"/>
    <w:rsid w:val="00336292"/>
    <w:rsid w:val="00336DCB"/>
    <w:rsid w:val="00336F79"/>
    <w:rsid w:val="0034054A"/>
    <w:rsid w:val="00340AE5"/>
    <w:rsid w:val="00340AED"/>
    <w:rsid w:val="00340BF1"/>
    <w:rsid w:val="00340C7A"/>
    <w:rsid w:val="00341A71"/>
    <w:rsid w:val="003429E2"/>
    <w:rsid w:val="00342A4B"/>
    <w:rsid w:val="00343A56"/>
    <w:rsid w:val="003440C3"/>
    <w:rsid w:val="003442C7"/>
    <w:rsid w:val="0034446E"/>
    <w:rsid w:val="003444BC"/>
    <w:rsid w:val="00345399"/>
    <w:rsid w:val="003457EC"/>
    <w:rsid w:val="00345907"/>
    <w:rsid w:val="0034600A"/>
    <w:rsid w:val="00346097"/>
    <w:rsid w:val="003460C1"/>
    <w:rsid w:val="00346161"/>
    <w:rsid w:val="003464E9"/>
    <w:rsid w:val="00346841"/>
    <w:rsid w:val="00346BC3"/>
    <w:rsid w:val="00346FF6"/>
    <w:rsid w:val="00347174"/>
    <w:rsid w:val="00347225"/>
    <w:rsid w:val="0034729C"/>
    <w:rsid w:val="00347B3E"/>
    <w:rsid w:val="00347B48"/>
    <w:rsid w:val="00347D32"/>
    <w:rsid w:val="00347F83"/>
    <w:rsid w:val="00347FEA"/>
    <w:rsid w:val="003506F2"/>
    <w:rsid w:val="00350910"/>
    <w:rsid w:val="00350BFC"/>
    <w:rsid w:val="00350FEE"/>
    <w:rsid w:val="0035111C"/>
    <w:rsid w:val="003515F8"/>
    <w:rsid w:val="00351BA4"/>
    <w:rsid w:val="00351D60"/>
    <w:rsid w:val="00352A27"/>
    <w:rsid w:val="0035309A"/>
    <w:rsid w:val="003538B2"/>
    <w:rsid w:val="00353BC6"/>
    <w:rsid w:val="00354797"/>
    <w:rsid w:val="00354820"/>
    <w:rsid w:val="00354928"/>
    <w:rsid w:val="00354EA8"/>
    <w:rsid w:val="00356195"/>
    <w:rsid w:val="00356509"/>
    <w:rsid w:val="003565DB"/>
    <w:rsid w:val="00356BFA"/>
    <w:rsid w:val="00356DB8"/>
    <w:rsid w:val="00356F40"/>
    <w:rsid w:val="00357741"/>
    <w:rsid w:val="00357A86"/>
    <w:rsid w:val="00357B8D"/>
    <w:rsid w:val="003601A6"/>
    <w:rsid w:val="0036057D"/>
    <w:rsid w:val="00360857"/>
    <w:rsid w:val="0036132A"/>
    <w:rsid w:val="00361D8C"/>
    <w:rsid w:val="00361F93"/>
    <w:rsid w:val="0036222E"/>
    <w:rsid w:val="0036240C"/>
    <w:rsid w:val="00362C1E"/>
    <w:rsid w:val="003631A6"/>
    <w:rsid w:val="003631DC"/>
    <w:rsid w:val="003636AA"/>
    <w:rsid w:val="00363CD9"/>
    <w:rsid w:val="00364909"/>
    <w:rsid w:val="003649AD"/>
    <w:rsid w:val="0036500C"/>
    <w:rsid w:val="0036597E"/>
    <w:rsid w:val="00365AE6"/>
    <w:rsid w:val="00366154"/>
    <w:rsid w:val="003662FB"/>
    <w:rsid w:val="003678E3"/>
    <w:rsid w:val="003716F6"/>
    <w:rsid w:val="003717BF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ADB"/>
    <w:rsid w:val="00374B23"/>
    <w:rsid w:val="00375395"/>
    <w:rsid w:val="00375585"/>
    <w:rsid w:val="0037595D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29EF"/>
    <w:rsid w:val="0038352D"/>
    <w:rsid w:val="003839A0"/>
    <w:rsid w:val="0038441A"/>
    <w:rsid w:val="003847BB"/>
    <w:rsid w:val="003849A5"/>
    <w:rsid w:val="00384B8F"/>
    <w:rsid w:val="0038575D"/>
    <w:rsid w:val="00385AAC"/>
    <w:rsid w:val="0038644E"/>
    <w:rsid w:val="0038673D"/>
    <w:rsid w:val="003868BA"/>
    <w:rsid w:val="00387427"/>
    <w:rsid w:val="00387A2B"/>
    <w:rsid w:val="00387BC9"/>
    <w:rsid w:val="0039014F"/>
    <w:rsid w:val="0039060A"/>
    <w:rsid w:val="00390BE6"/>
    <w:rsid w:val="00390D3F"/>
    <w:rsid w:val="00390E19"/>
    <w:rsid w:val="00392812"/>
    <w:rsid w:val="00392CE9"/>
    <w:rsid w:val="00393344"/>
    <w:rsid w:val="00393456"/>
    <w:rsid w:val="003940CD"/>
    <w:rsid w:val="0039480B"/>
    <w:rsid w:val="00394A16"/>
    <w:rsid w:val="00395604"/>
    <w:rsid w:val="00396811"/>
    <w:rsid w:val="0039694D"/>
    <w:rsid w:val="00396D34"/>
    <w:rsid w:val="0039712F"/>
    <w:rsid w:val="00397624"/>
    <w:rsid w:val="003A01BD"/>
    <w:rsid w:val="003A0403"/>
    <w:rsid w:val="003A046B"/>
    <w:rsid w:val="003A0A51"/>
    <w:rsid w:val="003A0C92"/>
    <w:rsid w:val="003A102F"/>
    <w:rsid w:val="003A1B80"/>
    <w:rsid w:val="003A1E07"/>
    <w:rsid w:val="003A20AC"/>
    <w:rsid w:val="003A2B62"/>
    <w:rsid w:val="003A4012"/>
    <w:rsid w:val="003A439B"/>
    <w:rsid w:val="003A4557"/>
    <w:rsid w:val="003A45A2"/>
    <w:rsid w:val="003A4CB7"/>
    <w:rsid w:val="003A5412"/>
    <w:rsid w:val="003A54F6"/>
    <w:rsid w:val="003A5A0B"/>
    <w:rsid w:val="003A5B5B"/>
    <w:rsid w:val="003A5FB3"/>
    <w:rsid w:val="003A628A"/>
    <w:rsid w:val="003A7043"/>
    <w:rsid w:val="003A74F4"/>
    <w:rsid w:val="003A77E3"/>
    <w:rsid w:val="003A7837"/>
    <w:rsid w:val="003A7D33"/>
    <w:rsid w:val="003A7F4D"/>
    <w:rsid w:val="003B02AB"/>
    <w:rsid w:val="003B0575"/>
    <w:rsid w:val="003B0799"/>
    <w:rsid w:val="003B11F7"/>
    <w:rsid w:val="003B15C9"/>
    <w:rsid w:val="003B1ABD"/>
    <w:rsid w:val="003B1E13"/>
    <w:rsid w:val="003B29F8"/>
    <w:rsid w:val="003B2EF8"/>
    <w:rsid w:val="003B311A"/>
    <w:rsid w:val="003B32C8"/>
    <w:rsid w:val="003B3C49"/>
    <w:rsid w:val="003B3DF9"/>
    <w:rsid w:val="003B48B4"/>
    <w:rsid w:val="003B5014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C0502"/>
    <w:rsid w:val="003C0E47"/>
    <w:rsid w:val="003C1D33"/>
    <w:rsid w:val="003C209B"/>
    <w:rsid w:val="003C3192"/>
    <w:rsid w:val="003C339E"/>
    <w:rsid w:val="003C4D73"/>
    <w:rsid w:val="003C53C9"/>
    <w:rsid w:val="003C5750"/>
    <w:rsid w:val="003C57C7"/>
    <w:rsid w:val="003C5AD2"/>
    <w:rsid w:val="003C611D"/>
    <w:rsid w:val="003C6640"/>
    <w:rsid w:val="003C6B63"/>
    <w:rsid w:val="003C6D07"/>
    <w:rsid w:val="003C6DD7"/>
    <w:rsid w:val="003C7315"/>
    <w:rsid w:val="003C77B8"/>
    <w:rsid w:val="003C7F40"/>
    <w:rsid w:val="003D032E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E00AF"/>
    <w:rsid w:val="003E036F"/>
    <w:rsid w:val="003E095E"/>
    <w:rsid w:val="003E16C7"/>
    <w:rsid w:val="003E1AAC"/>
    <w:rsid w:val="003E1B58"/>
    <w:rsid w:val="003E2B63"/>
    <w:rsid w:val="003E3131"/>
    <w:rsid w:val="003E3187"/>
    <w:rsid w:val="003E3A15"/>
    <w:rsid w:val="003E4762"/>
    <w:rsid w:val="003E4833"/>
    <w:rsid w:val="003E48E4"/>
    <w:rsid w:val="003E4B4F"/>
    <w:rsid w:val="003E4F29"/>
    <w:rsid w:val="003E528D"/>
    <w:rsid w:val="003E5B30"/>
    <w:rsid w:val="003E60C4"/>
    <w:rsid w:val="003E652C"/>
    <w:rsid w:val="003E682F"/>
    <w:rsid w:val="003E6920"/>
    <w:rsid w:val="003E6CD8"/>
    <w:rsid w:val="003E6EFF"/>
    <w:rsid w:val="003E6F85"/>
    <w:rsid w:val="003E79F5"/>
    <w:rsid w:val="003F032E"/>
    <w:rsid w:val="003F0A2F"/>
    <w:rsid w:val="003F1615"/>
    <w:rsid w:val="003F18D7"/>
    <w:rsid w:val="003F2867"/>
    <w:rsid w:val="003F356B"/>
    <w:rsid w:val="003F3B06"/>
    <w:rsid w:val="003F4220"/>
    <w:rsid w:val="003F4305"/>
    <w:rsid w:val="003F4820"/>
    <w:rsid w:val="003F49B6"/>
    <w:rsid w:val="003F4C1A"/>
    <w:rsid w:val="003F4D1A"/>
    <w:rsid w:val="003F5280"/>
    <w:rsid w:val="003F544B"/>
    <w:rsid w:val="003F5802"/>
    <w:rsid w:val="003F580C"/>
    <w:rsid w:val="003F6255"/>
    <w:rsid w:val="003F65A3"/>
    <w:rsid w:val="003F6669"/>
    <w:rsid w:val="003F6776"/>
    <w:rsid w:val="003F6D82"/>
    <w:rsid w:val="003F77D5"/>
    <w:rsid w:val="003F7C26"/>
    <w:rsid w:val="0040066C"/>
    <w:rsid w:val="004013B0"/>
    <w:rsid w:val="00402B48"/>
    <w:rsid w:val="00402D32"/>
    <w:rsid w:val="00402F48"/>
    <w:rsid w:val="00403485"/>
    <w:rsid w:val="004034AF"/>
    <w:rsid w:val="004036CB"/>
    <w:rsid w:val="00403F9A"/>
    <w:rsid w:val="0040417F"/>
    <w:rsid w:val="004047CE"/>
    <w:rsid w:val="00404D51"/>
    <w:rsid w:val="00404DEF"/>
    <w:rsid w:val="004055EC"/>
    <w:rsid w:val="00405BE3"/>
    <w:rsid w:val="00406371"/>
    <w:rsid w:val="00406B15"/>
    <w:rsid w:val="00407334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44"/>
    <w:rsid w:val="00412978"/>
    <w:rsid w:val="00412DF8"/>
    <w:rsid w:val="00412E10"/>
    <w:rsid w:val="00413E6C"/>
    <w:rsid w:val="004146B4"/>
    <w:rsid w:val="00414B3E"/>
    <w:rsid w:val="00414E9E"/>
    <w:rsid w:val="004152A7"/>
    <w:rsid w:val="004152C7"/>
    <w:rsid w:val="00415530"/>
    <w:rsid w:val="00415EA6"/>
    <w:rsid w:val="004160BA"/>
    <w:rsid w:val="00416456"/>
    <w:rsid w:val="004164AA"/>
    <w:rsid w:val="004174BF"/>
    <w:rsid w:val="004176CF"/>
    <w:rsid w:val="00420F54"/>
    <w:rsid w:val="00421048"/>
    <w:rsid w:val="0042138E"/>
    <w:rsid w:val="00421646"/>
    <w:rsid w:val="004220D9"/>
    <w:rsid w:val="004220FC"/>
    <w:rsid w:val="00422343"/>
    <w:rsid w:val="004227E5"/>
    <w:rsid w:val="0042385D"/>
    <w:rsid w:val="00423CCE"/>
    <w:rsid w:val="0042460E"/>
    <w:rsid w:val="0042468B"/>
    <w:rsid w:val="0042484C"/>
    <w:rsid w:val="00424FC1"/>
    <w:rsid w:val="004250A6"/>
    <w:rsid w:val="0042520D"/>
    <w:rsid w:val="00425608"/>
    <w:rsid w:val="00425B11"/>
    <w:rsid w:val="0042667B"/>
    <w:rsid w:val="00426FD0"/>
    <w:rsid w:val="004279B0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48BF"/>
    <w:rsid w:val="004352D6"/>
    <w:rsid w:val="004352DA"/>
    <w:rsid w:val="00435A55"/>
    <w:rsid w:val="004366C2"/>
    <w:rsid w:val="004372A6"/>
    <w:rsid w:val="004374AD"/>
    <w:rsid w:val="0043782F"/>
    <w:rsid w:val="00437CAA"/>
    <w:rsid w:val="004400DE"/>
    <w:rsid w:val="004401BB"/>
    <w:rsid w:val="004406E2"/>
    <w:rsid w:val="0044118C"/>
    <w:rsid w:val="00441465"/>
    <w:rsid w:val="0044175A"/>
    <w:rsid w:val="00441925"/>
    <w:rsid w:val="00441D66"/>
    <w:rsid w:val="0044235A"/>
    <w:rsid w:val="00442F56"/>
    <w:rsid w:val="00443046"/>
    <w:rsid w:val="00444915"/>
    <w:rsid w:val="00444DED"/>
    <w:rsid w:val="0044528F"/>
    <w:rsid w:val="00446AAD"/>
    <w:rsid w:val="00446E2E"/>
    <w:rsid w:val="00447457"/>
    <w:rsid w:val="00447C17"/>
    <w:rsid w:val="00447CAC"/>
    <w:rsid w:val="00450D56"/>
    <w:rsid w:val="00450DE3"/>
    <w:rsid w:val="0045196F"/>
    <w:rsid w:val="00452030"/>
    <w:rsid w:val="0045242B"/>
    <w:rsid w:val="00452BF5"/>
    <w:rsid w:val="00453200"/>
    <w:rsid w:val="0045392C"/>
    <w:rsid w:val="0045471A"/>
    <w:rsid w:val="00455125"/>
    <w:rsid w:val="004551D9"/>
    <w:rsid w:val="00455AFD"/>
    <w:rsid w:val="0045659E"/>
    <w:rsid w:val="00456BE7"/>
    <w:rsid w:val="00456BF0"/>
    <w:rsid w:val="00456CF0"/>
    <w:rsid w:val="004575D5"/>
    <w:rsid w:val="00457898"/>
    <w:rsid w:val="00457C00"/>
    <w:rsid w:val="00457CA5"/>
    <w:rsid w:val="004605E1"/>
    <w:rsid w:val="00460623"/>
    <w:rsid w:val="00460F37"/>
    <w:rsid w:val="0046131C"/>
    <w:rsid w:val="004615CE"/>
    <w:rsid w:val="004619FB"/>
    <w:rsid w:val="00462A65"/>
    <w:rsid w:val="00462DE3"/>
    <w:rsid w:val="0046338E"/>
    <w:rsid w:val="0046348B"/>
    <w:rsid w:val="0046412A"/>
    <w:rsid w:val="00464130"/>
    <w:rsid w:val="00464490"/>
    <w:rsid w:val="004648F8"/>
    <w:rsid w:val="00464D4A"/>
    <w:rsid w:val="00465089"/>
    <w:rsid w:val="00465A8F"/>
    <w:rsid w:val="00466458"/>
    <w:rsid w:val="00466825"/>
    <w:rsid w:val="0046712E"/>
    <w:rsid w:val="00467D97"/>
    <w:rsid w:val="00467EA6"/>
    <w:rsid w:val="00467EC4"/>
    <w:rsid w:val="00470609"/>
    <w:rsid w:val="00470A3D"/>
    <w:rsid w:val="00471666"/>
    <w:rsid w:val="004716C0"/>
    <w:rsid w:val="0047174F"/>
    <w:rsid w:val="00471957"/>
    <w:rsid w:val="004726E0"/>
    <w:rsid w:val="00472CFF"/>
    <w:rsid w:val="00473339"/>
    <w:rsid w:val="00473399"/>
    <w:rsid w:val="00473EED"/>
    <w:rsid w:val="0047415C"/>
    <w:rsid w:val="0047415D"/>
    <w:rsid w:val="00474D6E"/>
    <w:rsid w:val="00474E48"/>
    <w:rsid w:val="0047535A"/>
    <w:rsid w:val="004753FF"/>
    <w:rsid w:val="00475B61"/>
    <w:rsid w:val="00475E99"/>
    <w:rsid w:val="004765C2"/>
    <w:rsid w:val="00477276"/>
    <w:rsid w:val="004774E8"/>
    <w:rsid w:val="00477F5D"/>
    <w:rsid w:val="0048016E"/>
    <w:rsid w:val="00481130"/>
    <w:rsid w:val="00481C68"/>
    <w:rsid w:val="00482322"/>
    <w:rsid w:val="004826A7"/>
    <w:rsid w:val="004829A4"/>
    <w:rsid w:val="004833D4"/>
    <w:rsid w:val="004842E8"/>
    <w:rsid w:val="00484FCE"/>
    <w:rsid w:val="0048519C"/>
    <w:rsid w:val="004857B1"/>
    <w:rsid w:val="00485E05"/>
    <w:rsid w:val="00485F4E"/>
    <w:rsid w:val="00486B09"/>
    <w:rsid w:val="004874A1"/>
    <w:rsid w:val="0048785A"/>
    <w:rsid w:val="00487C09"/>
    <w:rsid w:val="0049110F"/>
    <w:rsid w:val="00492002"/>
    <w:rsid w:val="004923B1"/>
    <w:rsid w:val="00492575"/>
    <w:rsid w:val="0049294C"/>
    <w:rsid w:val="00492B33"/>
    <w:rsid w:val="00492BFD"/>
    <w:rsid w:val="00492D7D"/>
    <w:rsid w:val="00493DA7"/>
    <w:rsid w:val="00494392"/>
    <w:rsid w:val="00494D2B"/>
    <w:rsid w:val="0049572A"/>
    <w:rsid w:val="00497CB2"/>
    <w:rsid w:val="00497CC8"/>
    <w:rsid w:val="004A01A7"/>
    <w:rsid w:val="004A04AE"/>
    <w:rsid w:val="004A1122"/>
    <w:rsid w:val="004A1398"/>
    <w:rsid w:val="004A13F6"/>
    <w:rsid w:val="004A1832"/>
    <w:rsid w:val="004A1A9E"/>
    <w:rsid w:val="004A1ADE"/>
    <w:rsid w:val="004A2321"/>
    <w:rsid w:val="004A2711"/>
    <w:rsid w:val="004A2F01"/>
    <w:rsid w:val="004A3AF1"/>
    <w:rsid w:val="004A3F6E"/>
    <w:rsid w:val="004A4426"/>
    <w:rsid w:val="004A4483"/>
    <w:rsid w:val="004A49E9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187A"/>
    <w:rsid w:val="004B1C84"/>
    <w:rsid w:val="004B1D93"/>
    <w:rsid w:val="004B1F62"/>
    <w:rsid w:val="004B2268"/>
    <w:rsid w:val="004B252E"/>
    <w:rsid w:val="004B287C"/>
    <w:rsid w:val="004B3AEA"/>
    <w:rsid w:val="004B3DA8"/>
    <w:rsid w:val="004B40DE"/>
    <w:rsid w:val="004B4955"/>
    <w:rsid w:val="004B4C29"/>
    <w:rsid w:val="004B6DC7"/>
    <w:rsid w:val="004B7408"/>
    <w:rsid w:val="004B7EB8"/>
    <w:rsid w:val="004C0119"/>
    <w:rsid w:val="004C0553"/>
    <w:rsid w:val="004C0B70"/>
    <w:rsid w:val="004C134A"/>
    <w:rsid w:val="004C1382"/>
    <w:rsid w:val="004C19CA"/>
    <w:rsid w:val="004C19F6"/>
    <w:rsid w:val="004C1DF5"/>
    <w:rsid w:val="004C23E8"/>
    <w:rsid w:val="004C2FBF"/>
    <w:rsid w:val="004C3042"/>
    <w:rsid w:val="004C323E"/>
    <w:rsid w:val="004C3495"/>
    <w:rsid w:val="004C4033"/>
    <w:rsid w:val="004C44BC"/>
    <w:rsid w:val="004C4913"/>
    <w:rsid w:val="004C49FC"/>
    <w:rsid w:val="004C4AE2"/>
    <w:rsid w:val="004C586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D0658"/>
    <w:rsid w:val="004D1C11"/>
    <w:rsid w:val="004D24B3"/>
    <w:rsid w:val="004D25A6"/>
    <w:rsid w:val="004D3A61"/>
    <w:rsid w:val="004D3ADB"/>
    <w:rsid w:val="004D4BEC"/>
    <w:rsid w:val="004D573A"/>
    <w:rsid w:val="004D5BDA"/>
    <w:rsid w:val="004D6555"/>
    <w:rsid w:val="004D6767"/>
    <w:rsid w:val="004D6F0D"/>
    <w:rsid w:val="004D7028"/>
    <w:rsid w:val="004D7139"/>
    <w:rsid w:val="004D76CE"/>
    <w:rsid w:val="004D7BAE"/>
    <w:rsid w:val="004D7FCC"/>
    <w:rsid w:val="004E023B"/>
    <w:rsid w:val="004E1558"/>
    <w:rsid w:val="004E184A"/>
    <w:rsid w:val="004E1DD8"/>
    <w:rsid w:val="004E286F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608A"/>
    <w:rsid w:val="004E71CA"/>
    <w:rsid w:val="004E7378"/>
    <w:rsid w:val="004E7B67"/>
    <w:rsid w:val="004F0C2F"/>
    <w:rsid w:val="004F0CDC"/>
    <w:rsid w:val="004F13FA"/>
    <w:rsid w:val="004F1EFB"/>
    <w:rsid w:val="004F1FF7"/>
    <w:rsid w:val="004F2116"/>
    <w:rsid w:val="004F3BCC"/>
    <w:rsid w:val="004F3C6C"/>
    <w:rsid w:val="004F41DA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5001E7"/>
    <w:rsid w:val="005005A3"/>
    <w:rsid w:val="00500AC6"/>
    <w:rsid w:val="00500BE4"/>
    <w:rsid w:val="00500D3D"/>
    <w:rsid w:val="00503174"/>
    <w:rsid w:val="005034C2"/>
    <w:rsid w:val="00503845"/>
    <w:rsid w:val="00503CB2"/>
    <w:rsid w:val="0050459C"/>
    <w:rsid w:val="005047F9"/>
    <w:rsid w:val="00504C6D"/>
    <w:rsid w:val="00504DDD"/>
    <w:rsid w:val="005056E7"/>
    <w:rsid w:val="00505CDB"/>
    <w:rsid w:val="00507C89"/>
    <w:rsid w:val="00510752"/>
    <w:rsid w:val="005116C5"/>
    <w:rsid w:val="00511B7F"/>
    <w:rsid w:val="005129DA"/>
    <w:rsid w:val="00512BF9"/>
    <w:rsid w:val="005132F2"/>
    <w:rsid w:val="0051404C"/>
    <w:rsid w:val="0051408B"/>
    <w:rsid w:val="005142A5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F7"/>
    <w:rsid w:val="00517281"/>
    <w:rsid w:val="005176A6"/>
    <w:rsid w:val="00517E29"/>
    <w:rsid w:val="00520127"/>
    <w:rsid w:val="00520D91"/>
    <w:rsid w:val="00521106"/>
    <w:rsid w:val="00521528"/>
    <w:rsid w:val="0052183F"/>
    <w:rsid w:val="0052217C"/>
    <w:rsid w:val="00522377"/>
    <w:rsid w:val="0052302B"/>
    <w:rsid w:val="005230A1"/>
    <w:rsid w:val="0052318C"/>
    <w:rsid w:val="00523921"/>
    <w:rsid w:val="00523D8B"/>
    <w:rsid w:val="00523E8E"/>
    <w:rsid w:val="00524227"/>
    <w:rsid w:val="005253CD"/>
    <w:rsid w:val="00525452"/>
    <w:rsid w:val="00525D9E"/>
    <w:rsid w:val="00525F6C"/>
    <w:rsid w:val="00527646"/>
    <w:rsid w:val="00527834"/>
    <w:rsid w:val="00527C8E"/>
    <w:rsid w:val="0053122F"/>
    <w:rsid w:val="0053140A"/>
    <w:rsid w:val="0053165B"/>
    <w:rsid w:val="00531723"/>
    <w:rsid w:val="00531D40"/>
    <w:rsid w:val="00532178"/>
    <w:rsid w:val="00532201"/>
    <w:rsid w:val="00532BA6"/>
    <w:rsid w:val="00532F08"/>
    <w:rsid w:val="00533DB5"/>
    <w:rsid w:val="00533DC0"/>
    <w:rsid w:val="00533E67"/>
    <w:rsid w:val="00533F20"/>
    <w:rsid w:val="005347FA"/>
    <w:rsid w:val="00534EDF"/>
    <w:rsid w:val="0053542B"/>
    <w:rsid w:val="00535880"/>
    <w:rsid w:val="00535F94"/>
    <w:rsid w:val="00536259"/>
    <w:rsid w:val="00537074"/>
    <w:rsid w:val="00537234"/>
    <w:rsid w:val="00537E24"/>
    <w:rsid w:val="00537EA9"/>
    <w:rsid w:val="005408BE"/>
    <w:rsid w:val="00540D70"/>
    <w:rsid w:val="00541A03"/>
    <w:rsid w:val="00541CDA"/>
    <w:rsid w:val="005423D2"/>
    <w:rsid w:val="0054253D"/>
    <w:rsid w:val="00542958"/>
    <w:rsid w:val="00542F99"/>
    <w:rsid w:val="00543896"/>
    <w:rsid w:val="00543B39"/>
    <w:rsid w:val="00543E2E"/>
    <w:rsid w:val="0054404A"/>
    <w:rsid w:val="0054471A"/>
    <w:rsid w:val="00544B54"/>
    <w:rsid w:val="00545487"/>
    <w:rsid w:val="00545747"/>
    <w:rsid w:val="005457E0"/>
    <w:rsid w:val="00545CDA"/>
    <w:rsid w:val="0054625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E71"/>
    <w:rsid w:val="0055060E"/>
    <w:rsid w:val="00550988"/>
    <w:rsid w:val="00550EED"/>
    <w:rsid w:val="00551DE9"/>
    <w:rsid w:val="005520A5"/>
    <w:rsid w:val="00552470"/>
    <w:rsid w:val="00553662"/>
    <w:rsid w:val="00554569"/>
    <w:rsid w:val="005547B4"/>
    <w:rsid w:val="00554E8E"/>
    <w:rsid w:val="00555326"/>
    <w:rsid w:val="0055630A"/>
    <w:rsid w:val="005564E1"/>
    <w:rsid w:val="00556C7C"/>
    <w:rsid w:val="00556FD4"/>
    <w:rsid w:val="0055732B"/>
    <w:rsid w:val="0055748A"/>
    <w:rsid w:val="00557723"/>
    <w:rsid w:val="00557C84"/>
    <w:rsid w:val="00560441"/>
    <w:rsid w:val="00560BC0"/>
    <w:rsid w:val="0056130D"/>
    <w:rsid w:val="005614D2"/>
    <w:rsid w:val="00561A64"/>
    <w:rsid w:val="0056246F"/>
    <w:rsid w:val="0056284B"/>
    <w:rsid w:val="005629AF"/>
    <w:rsid w:val="00562FEC"/>
    <w:rsid w:val="00563795"/>
    <w:rsid w:val="00564499"/>
    <w:rsid w:val="00564A0D"/>
    <w:rsid w:val="00564D7A"/>
    <w:rsid w:val="005653A5"/>
    <w:rsid w:val="0056570A"/>
    <w:rsid w:val="00566180"/>
    <w:rsid w:val="0056667D"/>
    <w:rsid w:val="005667B4"/>
    <w:rsid w:val="0056776B"/>
    <w:rsid w:val="00567941"/>
    <w:rsid w:val="00567A0C"/>
    <w:rsid w:val="0057076A"/>
    <w:rsid w:val="00570872"/>
    <w:rsid w:val="00571861"/>
    <w:rsid w:val="005718A8"/>
    <w:rsid w:val="00571A39"/>
    <w:rsid w:val="005720DC"/>
    <w:rsid w:val="00572A3F"/>
    <w:rsid w:val="00572E5C"/>
    <w:rsid w:val="00572EDC"/>
    <w:rsid w:val="00573424"/>
    <w:rsid w:val="00573441"/>
    <w:rsid w:val="005736BE"/>
    <w:rsid w:val="00573C2F"/>
    <w:rsid w:val="00573DB5"/>
    <w:rsid w:val="00573FB1"/>
    <w:rsid w:val="0057425E"/>
    <w:rsid w:val="00574443"/>
    <w:rsid w:val="00574493"/>
    <w:rsid w:val="005744CA"/>
    <w:rsid w:val="00575B4B"/>
    <w:rsid w:val="0057628F"/>
    <w:rsid w:val="00576748"/>
    <w:rsid w:val="00576A9A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D1F"/>
    <w:rsid w:val="00583CDD"/>
    <w:rsid w:val="005841DE"/>
    <w:rsid w:val="00585228"/>
    <w:rsid w:val="00585674"/>
    <w:rsid w:val="00585A30"/>
    <w:rsid w:val="00585DC1"/>
    <w:rsid w:val="00585F87"/>
    <w:rsid w:val="005864DE"/>
    <w:rsid w:val="00586C13"/>
    <w:rsid w:val="00586F0E"/>
    <w:rsid w:val="0058716B"/>
    <w:rsid w:val="0058745F"/>
    <w:rsid w:val="00587545"/>
    <w:rsid w:val="00587BFB"/>
    <w:rsid w:val="00587C82"/>
    <w:rsid w:val="005911E9"/>
    <w:rsid w:val="00591296"/>
    <w:rsid w:val="00591559"/>
    <w:rsid w:val="005919AD"/>
    <w:rsid w:val="00591E0E"/>
    <w:rsid w:val="005921D3"/>
    <w:rsid w:val="00593A18"/>
    <w:rsid w:val="00593D10"/>
    <w:rsid w:val="00594181"/>
    <w:rsid w:val="005946E9"/>
    <w:rsid w:val="00594740"/>
    <w:rsid w:val="005951D2"/>
    <w:rsid w:val="005959B1"/>
    <w:rsid w:val="005959F5"/>
    <w:rsid w:val="00595E1F"/>
    <w:rsid w:val="0059624E"/>
    <w:rsid w:val="00596320"/>
    <w:rsid w:val="005967D7"/>
    <w:rsid w:val="005969B9"/>
    <w:rsid w:val="00596F9B"/>
    <w:rsid w:val="005976C3"/>
    <w:rsid w:val="005977C6"/>
    <w:rsid w:val="005A0420"/>
    <w:rsid w:val="005A05C7"/>
    <w:rsid w:val="005A09A6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813"/>
    <w:rsid w:val="005A2A54"/>
    <w:rsid w:val="005A3BF6"/>
    <w:rsid w:val="005A3CF1"/>
    <w:rsid w:val="005A3E3F"/>
    <w:rsid w:val="005A5184"/>
    <w:rsid w:val="005A51E3"/>
    <w:rsid w:val="005A7078"/>
    <w:rsid w:val="005A74FA"/>
    <w:rsid w:val="005A7771"/>
    <w:rsid w:val="005A77CB"/>
    <w:rsid w:val="005B0393"/>
    <w:rsid w:val="005B0707"/>
    <w:rsid w:val="005B11AF"/>
    <w:rsid w:val="005B1689"/>
    <w:rsid w:val="005B21CE"/>
    <w:rsid w:val="005B21D4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861"/>
    <w:rsid w:val="005B68C1"/>
    <w:rsid w:val="005B6C49"/>
    <w:rsid w:val="005C0CA5"/>
    <w:rsid w:val="005C128D"/>
    <w:rsid w:val="005C1466"/>
    <w:rsid w:val="005C1A18"/>
    <w:rsid w:val="005C1D31"/>
    <w:rsid w:val="005C1DA9"/>
    <w:rsid w:val="005C1E92"/>
    <w:rsid w:val="005C1F77"/>
    <w:rsid w:val="005C2640"/>
    <w:rsid w:val="005C2923"/>
    <w:rsid w:val="005C2B0E"/>
    <w:rsid w:val="005C30F0"/>
    <w:rsid w:val="005C3391"/>
    <w:rsid w:val="005C3B37"/>
    <w:rsid w:val="005C3E2C"/>
    <w:rsid w:val="005C3F71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D07E9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B89"/>
    <w:rsid w:val="005D606D"/>
    <w:rsid w:val="005D60ED"/>
    <w:rsid w:val="005E012B"/>
    <w:rsid w:val="005E1041"/>
    <w:rsid w:val="005E1915"/>
    <w:rsid w:val="005E1E66"/>
    <w:rsid w:val="005E1E76"/>
    <w:rsid w:val="005E25D9"/>
    <w:rsid w:val="005E294E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809"/>
    <w:rsid w:val="005E6B1E"/>
    <w:rsid w:val="005E75B2"/>
    <w:rsid w:val="005E7DFB"/>
    <w:rsid w:val="005E7EDD"/>
    <w:rsid w:val="005F0419"/>
    <w:rsid w:val="005F046B"/>
    <w:rsid w:val="005F188C"/>
    <w:rsid w:val="005F1911"/>
    <w:rsid w:val="005F1E73"/>
    <w:rsid w:val="005F2C07"/>
    <w:rsid w:val="005F38ED"/>
    <w:rsid w:val="005F3947"/>
    <w:rsid w:val="005F4BF3"/>
    <w:rsid w:val="005F5652"/>
    <w:rsid w:val="005F59B3"/>
    <w:rsid w:val="005F5C95"/>
    <w:rsid w:val="005F6190"/>
    <w:rsid w:val="005F63BD"/>
    <w:rsid w:val="005F769E"/>
    <w:rsid w:val="005F774F"/>
    <w:rsid w:val="00600B6A"/>
    <w:rsid w:val="00600E2C"/>
    <w:rsid w:val="006010AA"/>
    <w:rsid w:val="006025C1"/>
    <w:rsid w:val="006038AB"/>
    <w:rsid w:val="006042CF"/>
    <w:rsid w:val="00604A62"/>
    <w:rsid w:val="006051D8"/>
    <w:rsid w:val="0060531E"/>
    <w:rsid w:val="006056CE"/>
    <w:rsid w:val="00605C4B"/>
    <w:rsid w:val="00605F9A"/>
    <w:rsid w:val="00606A4A"/>
    <w:rsid w:val="00606BCC"/>
    <w:rsid w:val="00606CAC"/>
    <w:rsid w:val="00606CB2"/>
    <w:rsid w:val="00606DB1"/>
    <w:rsid w:val="00607754"/>
    <w:rsid w:val="00610910"/>
    <w:rsid w:val="00611363"/>
    <w:rsid w:val="006118C7"/>
    <w:rsid w:val="00612362"/>
    <w:rsid w:val="00613BF6"/>
    <w:rsid w:val="00613C01"/>
    <w:rsid w:val="0061469D"/>
    <w:rsid w:val="006148A3"/>
    <w:rsid w:val="00615A9A"/>
    <w:rsid w:val="0061607C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1559"/>
    <w:rsid w:val="00621EAD"/>
    <w:rsid w:val="00622056"/>
    <w:rsid w:val="006223DE"/>
    <w:rsid w:val="00622418"/>
    <w:rsid w:val="006224DA"/>
    <w:rsid w:val="0062317D"/>
    <w:rsid w:val="006232F5"/>
    <w:rsid w:val="006236D4"/>
    <w:rsid w:val="00623BBD"/>
    <w:rsid w:val="00623E13"/>
    <w:rsid w:val="006245F7"/>
    <w:rsid w:val="00624A2A"/>
    <w:rsid w:val="00624AF6"/>
    <w:rsid w:val="00625246"/>
    <w:rsid w:val="006257AA"/>
    <w:rsid w:val="00626E15"/>
    <w:rsid w:val="006278ED"/>
    <w:rsid w:val="006300D7"/>
    <w:rsid w:val="006308BD"/>
    <w:rsid w:val="00630E51"/>
    <w:rsid w:val="0063141A"/>
    <w:rsid w:val="006321A0"/>
    <w:rsid w:val="00632243"/>
    <w:rsid w:val="00632526"/>
    <w:rsid w:val="006325D6"/>
    <w:rsid w:val="00632AA4"/>
    <w:rsid w:val="00632C57"/>
    <w:rsid w:val="0063329E"/>
    <w:rsid w:val="00633706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8"/>
    <w:rsid w:val="00640D4F"/>
    <w:rsid w:val="00640D76"/>
    <w:rsid w:val="0064195D"/>
    <w:rsid w:val="00641D7C"/>
    <w:rsid w:val="00642141"/>
    <w:rsid w:val="00643514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FA3"/>
    <w:rsid w:val="006470AF"/>
    <w:rsid w:val="00647630"/>
    <w:rsid w:val="0065079D"/>
    <w:rsid w:val="00650874"/>
    <w:rsid w:val="00651350"/>
    <w:rsid w:val="0065152C"/>
    <w:rsid w:val="0065182B"/>
    <w:rsid w:val="0065264D"/>
    <w:rsid w:val="00653009"/>
    <w:rsid w:val="006543D2"/>
    <w:rsid w:val="0065466D"/>
    <w:rsid w:val="00654D46"/>
    <w:rsid w:val="00654E51"/>
    <w:rsid w:val="00654E69"/>
    <w:rsid w:val="00655047"/>
    <w:rsid w:val="0065525A"/>
    <w:rsid w:val="0065541C"/>
    <w:rsid w:val="00655A04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4EF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5381"/>
    <w:rsid w:val="00665463"/>
    <w:rsid w:val="006654D7"/>
    <w:rsid w:val="006657FC"/>
    <w:rsid w:val="00665C0F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8FB"/>
    <w:rsid w:val="00672B29"/>
    <w:rsid w:val="00672E7F"/>
    <w:rsid w:val="00673311"/>
    <w:rsid w:val="006740DF"/>
    <w:rsid w:val="00674250"/>
    <w:rsid w:val="0067622B"/>
    <w:rsid w:val="006765CE"/>
    <w:rsid w:val="006768CD"/>
    <w:rsid w:val="00677390"/>
    <w:rsid w:val="00677A97"/>
    <w:rsid w:val="006802C4"/>
    <w:rsid w:val="006819D9"/>
    <w:rsid w:val="00681BE1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DCD"/>
    <w:rsid w:val="00686685"/>
    <w:rsid w:val="00687280"/>
    <w:rsid w:val="0068793D"/>
    <w:rsid w:val="00687DF7"/>
    <w:rsid w:val="00690444"/>
    <w:rsid w:val="00690877"/>
    <w:rsid w:val="00690C0D"/>
    <w:rsid w:val="00690C18"/>
    <w:rsid w:val="0069113A"/>
    <w:rsid w:val="00691504"/>
    <w:rsid w:val="00691F1B"/>
    <w:rsid w:val="00691F77"/>
    <w:rsid w:val="00692397"/>
    <w:rsid w:val="00693EBD"/>
    <w:rsid w:val="00694AC2"/>
    <w:rsid w:val="00694CC5"/>
    <w:rsid w:val="00695FFF"/>
    <w:rsid w:val="00696877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370B"/>
    <w:rsid w:val="006A3755"/>
    <w:rsid w:val="006A3810"/>
    <w:rsid w:val="006A3B27"/>
    <w:rsid w:val="006A3D41"/>
    <w:rsid w:val="006A4E0E"/>
    <w:rsid w:val="006A5038"/>
    <w:rsid w:val="006A51BE"/>
    <w:rsid w:val="006A53AB"/>
    <w:rsid w:val="006A5426"/>
    <w:rsid w:val="006A5639"/>
    <w:rsid w:val="006A629B"/>
    <w:rsid w:val="006A6533"/>
    <w:rsid w:val="006A66FB"/>
    <w:rsid w:val="006A686C"/>
    <w:rsid w:val="006A6F27"/>
    <w:rsid w:val="006A7487"/>
    <w:rsid w:val="006A760C"/>
    <w:rsid w:val="006A777E"/>
    <w:rsid w:val="006A7F12"/>
    <w:rsid w:val="006B0CD3"/>
    <w:rsid w:val="006B1543"/>
    <w:rsid w:val="006B26A8"/>
    <w:rsid w:val="006B2906"/>
    <w:rsid w:val="006B2AE2"/>
    <w:rsid w:val="006B2F49"/>
    <w:rsid w:val="006B3B8C"/>
    <w:rsid w:val="006B44DD"/>
    <w:rsid w:val="006B44F2"/>
    <w:rsid w:val="006B492E"/>
    <w:rsid w:val="006B49EA"/>
    <w:rsid w:val="006B4B0E"/>
    <w:rsid w:val="006B55EF"/>
    <w:rsid w:val="006B5B77"/>
    <w:rsid w:val="006B68D9"/>
    <w:rsid w:val="006B69DD"/>
    <w:rsid w:val="006B6EEE"/>
    <w:rsid w:val="006B7105"/>
    <w:rsid w:val="006B7E74"/>
    <w:rsid w:val="006C08D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D28"/>
    <w:rsid w:val="006C5DEE"/>
    <w:rsid w:val="006C63D2"/>
    <w:rsid w:val="006C7338"/>
    <w:rsid w:val="006C7B77"/>
    <w:rsid w:val="006D0A38"/>
    <w:rsid w:val="006D0AA4"/>
    <w:rsid w:val="006D0E72"/>
    <w:rsid w:val="006D136A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5195"/>
    <w:rsid w:val="006D55B1"/>
    <w:rsid w:val="006D55EE"/>
    <w:rsid w:val="006D5FAF"/>
    <w:rsid w:val="006D61CA"/>
    <w:rsid w:val="006D6891"/>
    <w:rsid w:val="006D741B"/>
    <w:rsid w:val="006D7436"/>
    <w:rsid w:val="006D75D9"/>
    <w:rsid w:val="006E00C1"/>
    <w:rsid w:val="006E045D"/>
    <w:rsid w:val="006E0CEF"/>
    <w:rsid w:val="006E1421"/>
    <w:rsid w:val="006E183B"/>
    <w:rsid w:val="006E1883"/>
    <w:rsid w:val="006E35C4"/>
    <w:rsid w:val="006E42A2"/>
    <w:rsid w:val="006E437C"/>
    <w:rsid w:val="006E496B"/>
    <w:rsid w:val="006E4CFF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83C"/>
    <w:rsid w:val="006F0B09"/>
    <w:rsid w:val="006F0B46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A6B"/>
    <w:rsid w:val="006F42EF"/>
    <w:rsid w:val="006F57F2"/>
    <w:rsid w:val="006F5D70"/>
    <w:rsid w:val="006F75E1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DF9"/>
    <w:rsid w:val="00703328"/>
    <w:rsid w:val="00703584"/>
    <w:rsid w:val="00703799"/>
    <w:rsid w:val="007039E7"/>
    <w:rsid w:val="00703D8F"/>
    <w:rsid w:val="00704AE5"/>
    <w:rsid w:val="00704BC9"/>
    <w:rsid w:val="00704ED6"/>
    <w:rsid w:val="007050EF"/>
    <w:rsid w:val="0070636B"/>
    <w:rsid w:val="00706A3A"/>
    <w:rsid w:val="00706A76"/>
    <w:rsid w:val="00706EAD"/>
    <w:rsid w:val="00707861"/>
    <w:rsid w:val="00707C69"/>
    <w:rsid w:val="00710249"/>
    <w:rsid w:val="00710BFD"/>
    <w:rsid w:val="00710E12"/>
    <w:rsid w:val="00711040"/>
    <w:rsid w:val="00711CD3"/>
    <w:rsid w:val="007120BA"/>
    <w:rsid w:val="00712554"/>
    <w:rsid w:val="00712D0B"/>
    <w:rsid w:val="00713559"/>
    <w:rsid w:val="00713662"/>
    <w:rsid w:val="007138D1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65BA"/>
    <w:rsid w:val="00716D64"/>
    <w:rsid w:val="00716DF3"/>
    <w:rsid w:val="00716FA3"/>
    <w:rsid w:val="007174D8"/>
    <w:rsid w:val="007177D8"/>
    <w:rsid w:val="00717F36"/>
    <w:rsid w:val="007204EE"/>
    <w:rsid w:val="007207B4"/>
    <w:rsid w:val="00720A19"/>
    <w:rsid w:val="007213BA"/>
    <w:rsid w:val="007225A8"/>
    <w:rsid w:val="00722676"/>
    <w:rsid w:val="007227B9"/>
    <w:rsid w:val="007227EA"/>
    <w:rsid w:val="0072287E"/>
    <w:rsid w:val="00722C8E"/>
    <w:rsid w:val="00723809"/>
    <w:rsid w:val="00723E7A"/>
    <w:rsid w:val="007245BB"/>
    <w:rsid w:val="00724A27"/>
    <w:rsid w:val="0072582C"/>
    <w:rsid w:val="00725BA2"/>
    <w:rsid w:val="007268D1"/>
    <w:rsid w:val="007269D8"/>
    <w:rsid w:val="0072728E"/>
    <w:rsid w:val="00727BFC"/>
    <w:rsid w:val="0073015C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35DD"/>
    <w:rsid w:val="007338B7"/>
    <w:rsid w:val="00733ECD"/>
    <w:rsid w:val="007340EA"/>
    <w:rsid w:val="00734456"/>
    <w:rsid w:val="00735BC0"/>
    <w:rsid w:val="00736217"/>
    <w:rsid w:val="00737ADE"/>
    <w:rsid w:val="007403AD"/>
    <w:rsid w:val="00740753"/>
    <w:rsid w:val="007408DC"/>
    <w:rsid w:val="007410B6"/>
    <w:rsid w:val="00741590"/>
    <w:rsid w:val="00741673"/>
    <w:rsid w:val="007420D4"/>
    <w:rsid w:val="007425D8"/>
    <w:rsid w:val="007427DF"/>
    <w:rsid w:val="00742FD0"/>
    <w:rsid w:val="00743825"/>
    <w:rsid w:val="00743B17"/>
    <w:rsid w:val="007440B3"/>
    <w:rsid w:val="0074435F"/>
    <w:rsid w:val="00744821"/>
    <w:rsid w:val="00744AA5"/>
    <w:rsid w:val="007450EE"/>
    <w:rsid w:val="00745459"/>
    <w:rsid w:val="007461A7"/>
    <w:rsid w:val="007461B8"/>
    <w:rsid w:val="007462C5"/>
    <w:rsid w:val="0074720E"/>
    <w:rsid w:val="007474DB"/>
    <w:rsid w:val="007475D6"/>
    <w:rsid w:val="007479E2"/>
    <w:rsid w:val="00747FC3"/>
    <w:rsid w:val="00750A1F"/>
    <w:rsid w:val="00751380"/>
    <w:rsid w:val="007520D8"/>
    <w:rsid w:val="007526D5"/>
    <w:rsid w:val="00752C80"/>
    <w:rsid w:val="0075326D"/>
    <w:rsid w:val="00753578"/>
    <w:rsid w:val="0075397F"/>
    <w:rsid w:val="00753C55"/>
    <w:rsid w:val="00753F14"/>
    <w:rsid w:val="007543C6"/>
    <w:rsid w:val="00754F97"/>
    <w:rsid w:val="00755592"/>
    <w:rsid w:val="00755ED3"/>
    <w:rsid w:val="0075611C"/>
    <w:rsid w:val="007567C1"/>
    <w:rsid w:val="00756CD3"/>
    <w:rsid w:val="00756D46"/>
    <w:rsid w:val="00760568"/>
    <w:rsid w:val="007606B2"/>
    <w:rsid w:val="00760D5D"/>
    <w:rsid w:val="00762475"/>
    <w:rsid w:val="0076257E"/>
    <w:rsid w:val="007626B1"/>
    <w:rsid w:val="00762865"/>
    <w:rsid w:val="007628B7"/>
    <w:rsid w:val="00762AB2"/>
    <w:rsid w:val="00762BDA"/>
    <w:rsid w:val="00762C44"/>
    <w:rsid w:val="00762FA9"/>
    <w:rsid w:val="007630B1"/>
    <w:rsid w:val="0076350A"/>
    <w:rsid w:val="0076386D"/>
    <w:rsid w:val="00763EF0"/>
    <w:rsid w:val="00764027"/>
    <w:rsid w:val="0076485F"/>
    <w:rsid w:val="0076508A"/>
    <w:rsid w:val="0076567C"/>
    <w:rsid w:val="00765FE7"/>
    <w:rsid w:val="00766387"/>
    <w:rsid w:val="0076640B"/>
    <w:rsid w:val="00766473"/>
    <w:rsid w:val="00766A14"/>
    <w:rsid w:val="0076745B"/>
    <w:rsid w:val="00767629"/>
    <w:rsid w:val="00767C90"/>
    <w:rsid w:val="00767CEE"/>
    <w:rsid w:val="00767F01"/>
    <w:rsid w:val="00770405"/>
    <w:rsid w:val="00770645"/>
    <w:rsid w:val="00770A13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745"/>
    <w:rsid w:val="00773805"/>
    <w:rsid w:val="00773877"/>
    <w:rsid w:val="007744C7"/>
    <w:rsid w:val="00774526"/>
    <w:rsid w:val="007747E1"/>
    <w:rsid w:val="00774B31"/>
    <w:rsid w:val="00774C6C"/>
    <w:rsid w:val="007759F2"/>
    <w:rsid w:val="0077642A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AA6"/>
    <w:rsid w:val="00782874"/>
    <w:rsid w:val="00782FBD"/>
    <w:rsid w:val="00783159"/>
    <w:rsid w:val="00783455"/>
    <w:rsid w:val="0078366C"/>
    <w:rsid w:val="00783D36"/>
    <w:rsid w:val="00783F12"/>
    <w:rsid w:val="0078407D"/>
    <w:rsid w:val="00785CC8"/>
    <w:rsid w:val="00786195"/>
    <w:rsid w:val="007862A2"/>
    <w:rsid w:val="00786ACE"/>
    <w:rsid w:val="00786F60"/>
    <w:rsid w:val="00786F66"/>
    <w:rsid w:val="00787A75"/>
    <w:rsid w:val="007916ED"/>
    <w:rsid w:val="007918C9"/>
    <w:rsid w:val="00791B78"/>
    <w:rsid w:val="00791C08"/>
    <w:rsid w:val="00791CDE"/>
    <w:rsid w:val="007938DF"/>
    <w:rsid w:val="0079398E"/>
    <w:rsid w:val="00793C81"/>
    <w:rsid w:val="00793EE5"/>
    <w:rsid w:val="00793FBC"/>
    <w:rsid w:val="00794247"/>
    <w:rsid w:val="007952C3"/>
    <w:rsid w:val="007954EC"/>
    <w:rsid w:val="0079559D"/>
    <w:rsid w:val="00795E7B"/>
    <w:rsid w:val="00795E99"/>
    <w:rsid w:val="00795F50"/>
    <w:rsid w:val="007979B6"/>
    <w:rsid w:val="00797EB1"/>
    <w:rsid w:val="007A00CC"/>
    <w:rsid w:val="007A0471"/>
    <w:rsid w:val="007A053A"/>
    <w:rsid w:val="007A08BB"/>
    <w:rsid w:val="007A0A3A"/>
    <w:rsid w:val="007A11EE"/>
    <w:rsid w:val="007A1636"/>
    <w:rsid w:val="007A1887"/>
    <w:rsid w:val="007A1B04"/>
    <w:rsid w:val="007A30BB"/>
    <w:rsid w:val="007A3271"/>
    <w:rsid w:val="007A32B3"/>
    <w:rsid w:val="007A3423"/>
    <w:rsid w:val="007A3734"/>
    <w:rsid w:val="007A3E44"/>
    <w:rsid w:val="007A45A3"/>
    <w:rsid w:val="007A46D7"/>
    <w:rsid w:val="007A4A42"/>
    <w:rsid w:val="007A4C09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B44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2AB4"/>
    <w:rsid w:val="007B2B2B"/>
    <w:rsid w:val="007B3F84"/>
    <w:rsid w:val="007B3F85"/>
    <w:rsid w:val="007B4305"/>
    <w:rsid w:val="007B4837"/>
    <w:rsid w:val="007B4B1E"/>
    <w:rsid w:val="007B4F36"/>
    <w:rsid w:val="007B50E1"/>
    <w:rsid w:val="007B5848"/>
    <w:rsid w:val="007B75B2"/>
    <w:rsid w:val="007B79BC"/>
    <w:rsid w:val="007B7B2E"/>
    <w:rsid w:val="007B7B61"/>
    <w:rsid w:val="007C07A2"/>
    <w:rsid w:val="007C07AE"/>
    <w:rsid w:val="007C0D6E"/>
    <w:rsid w:val="007C2128"/>
    <w:rsid w:val="007C2BDF"/>
    <w:rsid w:val="007C3B6F"/>
    <w:rsid w:val="007C40CA"/>
    <w:rsid w:val="007C4123"/>
    <w:rsid w:val="007C4223"/>
    <w:rsid w:val="007C434F"/>
    <w:rsid w:val="007C4BE2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7CB5"/>
    <w:rsid w:val="007D04BB"/>
    <w:rsid w:val="007D091B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3A"/>
    <w:rsid w:val="007D4849"/>
    <w:rsid w:val="007D4CF2"/>
    <w:rsid w:val="007D4D35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749"/>
    <w:rsid w:val="007E134A"/>
    <w:rsid w:val="007E1652"/>
    <w:rsid w:val="007E1F73"/>
    <w:rsid w:val="007E25AF"/>
    <w:rsid w:val="007E25EA"/>
    <w:rsid w:val="007E2670"/>
    <w:rsid w:val="007E2AD5"/>
    <w:rsid w:val="007E2E12"/>
    <w:rsid w:val="007E2FDE"/>
    <w:rsid w:val="007E3123"/>
    <w:rsid w:val="007E430B"/>
    <w:rsid w:val="007E5346"/>
    <w:rsid w:val="007E553F"/>
    <w:rsid w:val="007E566E"/>
    <w:rsid w:val="007E56E0"/>
    <w:rsid w:val="007E609A"/>
    <w:rsid w:val="007E66B1"/>
    <w:rsid w:val="007E6A1B"/>
    <w:rsid w:val="007E6BC1"/>
    <w:rsid w:val="007E6BCE"/>
    <w:rsid w:val="007E7233"/>
    <w:rsid w:val="007E72D5"/>
    <w:rsid w:val="007E7861"/>
    <w:rsid w:val="007F1097"/>
    <w:rsid w:val="007F1578"/>
    <w:rsid w:val="007F169E"/>
    <w:rsid w:val="007F202A"/>
    <w:rsid w:val="007F285B"/>
    <w:rsid w:val="007F2D41"/>
    <w:rsid w:val="007F3B2C"/>
    <w:rsid w:val="007F4DA5"/>
    <w:rsid w:val="007F5016"/>
    <w:rsid w:val="007F5326"/>
    <w:rsid w:val="007F53CE"/>
    <w:rsid w:val="007F5407"/>
    <w:rsid w:val="007F7977"/>
    <w:rsid w:val="00800B9E"/>
    <w:rsid w:val="00800C07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F5C"/>
    <w:rsid w:val="00804529"/>
    <w:rsid w:val="008047A6"/>
    <w:rsid w:val="00805608"/>
    <w:rsid w:val="00805652"/>
    <w:rsid w:val="00805803"/>
    <w:rsid w:val="008058AE"/>
    <w:rsid w:val="00805B7E"/>
    <w:rsid w:val="00805D3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194"/>
    <w:rsid w:val="00813296"/>
    <w:rsid w:val="008143E5"/>
    <w:rsid w:val="008145B2"/>
    <w:rsid w:val="00814AEC"/>
    <w:rsid w:val="00814EFE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D36"/>
    <w:rsid w:val="00820FEF"/>
    <w:rsid w:val="00821159"/>
    <w:rsid w:val="008214ED"/>
    <w:rsid w:val="00821801"/>
    <w:rsid w:val="008218AC"/>
    <w:rsid w:val="00821A8A"/>
    <w:rsid w:val="00822169"/>
    <w:rsid w:val="00822855"/>
    <w:rsid w:val="00822885"/>
    <w:rsid w:val="00822CAE"/>
    <w:rsid w:val="00823691"/>
    <w:rsid w:val="0082408C"/>
    <w:rsid w:val="00824419"/>
    <w:rsid w:val="00824771"/>
    <w:rsid w:val="00824EAE"/>
    <w:rsid w:val="00825C08"/>
    <w:rsid w:val="00825C18"/>
    <w:rsid w:val="00826576"/>
    <w:rsid w:val="008267F2"/>
    <w:rsid w:val="00826C94"/>
    <w:rsid w:val="008275BB"/>
    <w:rsid w:val="0083080D"/>
    <w:rsid w:val="008317A1"/>
    <w:rsid w:val="00831811"/>
    <w:rsid w:val="00832C5B"/>
    <w:rsid w:val="00832EA1"/>
    <w:rsid w:val="00833065"/>
    <w:rsid w:val="008332A4"/>
    <w:rsid w:val="00833324"/>
    <w:rsid w:val="008338C0"/>
    <w:rsid w:val="00834737"/>
    <w:rsid w:val="00834B0C"/>
    <w:rsid w:val="00834E4C"/>
    <w:rsid w:val="00835438"/>
    <w:rsid w:val="008358BB"/>
    <w:rsid w:val="008361F7"/>
    <w:rsid w:val="008367A8"/>
    <w:rsid w:val="00836E3B"/>
    <w:rsid w:val="008371DF"/>
    <w:rsid w:val="0083720A"/>
    <w:rsid w:val="008376D2"/>
    <w:rsid w:val="00840459"/>
    <w:rsid w:val="00840498"/>
    <w:rsid w:val="00840594"/>
    <w:rsid w:val="00840E14"/>
    <w:rsid w:val="00841473"/>
    <w:rsid w:val="0084166E"/>
    <w:rsid w:val="00841AF0"/>
    <w:rsid w:val="0084206E"/>
    <w:rsid w:val="00842772"/>
    <w:rsid w:val="00842823"/>
    <w:rsid w:val="0084284D"/>
    <w:rsid w:val="00843680"/>
    <w:rsid w:val="00843DAE"/>
    <w:rsid w:val="00844AF8"/>
    <w:rsid w:val="00844F0C"/>
    <w:rsid w:val="00845C05"/>
    <w:rsid w:val="00846102"/>
    <w:rsid w:val="0084624C"/>
    <w:rsid w:val="008469D5"/>
    <w:rsid w:val="00846A3C"/>
    <w:rsid w:val="00850182"/>
    <w:rsid w:val="0085050A"/>
    <w:rsid w:val="0085052F"/>
    <w:rsid w:val="008508CD"/>
    <w:rsid w:val="00850C1E"/>
    <w:rsid w:val="00850CD8"/>
    <w:rsid w:val="0085110A"/>
    <w:rsid w:val="00851361"/>
    <w:rsid w:val="00851B80"/>
    <w:rsid w:val="00851E40"/>
    <w:rsid w:val="008526F6"/>
    <w:rsid w:val="008528D7"/>
    <w:rsid w:val="00852BAC"/>
    <w:rsid w:val="00852CAC"/>
    <w:rsid w:val="008536F6"/>
    <w:rsid w:val="00853D4E"/>
    <w:rsid w:val="008543B4"/>
    <w:rsid w:val="008554A5"/>
    <w:rsid w:val="008554E5"/>
    <w:rsid w:val="0085552D"/>
    <w:rsid w:val="008556EC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920"/>
    <w:rsid w:val="00861FE8"/>
    <w:rsid w:val="0086282B"/>
    <w:rsid w:val="008636E0"/>
    <w:rsid w:val="00863728"/>
    <w:rsid w:val="00863C23"/>
    <w:rsid w:val="00863DDF"/>
    <w:rsid w:val="00864A98"/>
    <w:rsid w:val="00864B0D"/>
    <w:rsid w:val="0086523A"/>
    <w:rsid w:val="008655C8"/>
    <w:rsid w:val="00865B10"/>
    <w:rsid w:val="00865B77"/>
    <w:rsid w:val="00866AD1"/>
    <w:rsid w:val="0086707F"/>
    <w:rsid w:val="0086756B"/>
    <w:rsid w:val="0086775C"/>
    <w:rsid w:val="00867BC8"/>
    <w:rsid w:val="00867F3A"/>
    <w:rsid w:val="00870708"/>
    <w:rsid w:val="00871009"/>
    <w:rsid w:val="0087219F"/>
    <w:rsid w:val="00873206"/>
    <w:rsid w:val="0087351A"/>
    <w:rsid w:val="00873588"/>
    <w:rsid w:val="00873722"/>
    <w:rsid w:val="0087374C"/>
    <w:rsid w:val="008739C3"/>
    <w:rsid w:val="00873BE4"/>
    <w:rsid w:val="00873D83"/>
    <w:rsid w:val="008740F3"/>
    <w:rsid w:val="008741D5"/>
    <w:rsid w:val="008745E6"/>
    <w:rsid w:val="00877190"/>
    <w:rsid w:val="0088063E"/>
    <w:rsid w:val="0088246F"/>
    <w:rsid w:val="00882613"/>
    <w:rsid w:val="00882D6A"/>
    <w:rsid w:val="00883446"/>
    <w:rsid w:val="008834F1"/>
    <w:rsid w:val="00883BEB"/>
    <w:rsid w:val="00883D88"/>
    <w:rsid w:val="0088429B"/>
    <w:rsid w:val="008847C0"/>
    <w:rsid w:val="00884DD5"/>
    <w:rsid w:val="00885003"/>
    <w:rsid w:val="00885456"/>
    <w:rsid w:val="008858B8"/>
    <w:rsid w:val="0088669B"/>
    <w:rsid w:val="0088692D"/>
    <w:rsid w:val="008869FD"/>
    <w:rsid w:val="00886E05"/>
    <w:rsid w:val="00886E83"/>
    <w:rsid w:val="00886F7E"/>
    <w:rsid w:val="00887000"/>
    <w:rsid w:val="008875E4"/>
    <w:rsid w:val="00887930"/>
    <w:rsid w:val="008906B7"/>
    <w:rsid w:val="008917D3"/>
    <w:rsid w:val="00891BDD"/>
    <w:rsid w:val="008922C2"/>
    <w:rsid w:val="00892751"/>
    <w:rsid w:val="00892869"/>
    <w:rsid w:val="008934BD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6515"/>
    <w:rsid w:val="00896C01"/>
    <w:rsid w:val="00896C46"/>
    <w:rsid w:val="0089716E"/>
    <w:rsid w:val="00897827"/>
    <w:rsid w:val="008A00AC"/>
    <w:rsid w:val="008A0BC4"/>
    <w:rsid w:val="008A14FD"/>
    <w:rsid w:val="008A1899"/>
    <w:rsid w:val="008A22C6"/>
    <w:rsid w:val="008A3257"/>
    <w:rsid w:val="008A3749"/>
    <w:rsid w:val="008A42A7"/>
    <w:rsid w:val="008A455F"/>
    <w:rsid w:val="008A4958"/>
    <w:rsid w:val="008A5BCF"/>
    <w:rsid w:val="008A5DA4"/>
    <w:rsid w:val="008A5E14"/>
    <w:rsid w:val="008A65E7"/>
    <w:rsid w:val="008A663D"/>
    <w:rsid w:val="008A6713"/>
    <w:rsid w:val="008A760A"/>
    <w:rsid w:val="008A7D96"/>
    <w:rsid w:val="008B05FE"/>
    <w:rsid w:val="008B0EBE"/>
    <w:rsid w:val="008B1377"/>
    <w:rsid w:val="008B1E4B"/>
    <w:rsid w:val="008B2747"/>
    <w:rsid w:val="008B368E"/>
    <w:rsid w:val="008B41F3"/>
    <w:rsid w:val="008B4225"/>
    <w:rsid w:val="008B51A8"/>
    <w:rsid w:val="008B5CE8"/>
    <w:rsid w:val="008B6236"/>
    <w:rsid w:val="008B669A"/>
    <w:rsid w:val="008B6899"/>
    <w:rsid w:val="008C006C"/>
    <w:rsid w:val="008C0134"/>
    <w:rsid w:val="008C079B"/>
    <w:rsid w:val="008C0E86"/>
    <w:rsid w:val="008C12CB"/>
    <w:rsid w:val="008C1DD1"/>
    <w:rsid w:val="008C21A4"/>
    <w:rsid w:val="008C252E"/>
    <w:rsid w:val="008C2D18"/>
    <w:rsid w:val="008C397B"/>
    <w:rsid w:val="008C3E02"/>
    <w:rsid w:val="008C41A5"/>
    <w:rsid w:val="008C41E1"/>
    <w:rsid w:val="008C4464"/>
    <w:rsid w:val="008C4C23"/>
    <w:rsid w:val="008C4D45"/>
    <w:rsid w:val="008C4DB8"/>
    <w:rsid w:val="008C5642"/>
    <w:rsid w:val="008C5BA1"/>
    <w:rsid w:val="008C5D8C"/>
    <w:rsid w:val="008C6396"/>
    <w:rsid w:val="008C6C55"/>
    <w:rsid w:val="008C6CA7"/>
    <w:rsid w:val="008C6FCE"/>
    <w:rsid w:val="008C7284"/>
    <w:rsid w:val="008C775C"/>
    <w:rsid w:val="008C78A3"/>
    <w:rsid w:val="008C7FCE"/>
    <w:rsid w:val="008D0B6F"/>
    <w:rsid w:val="008D1668"/>
    <w:rsid w:val="008D229D"/>
    <w:rsid w:val="008D233A"/>
    <w:rsid w:val="008D293A"/>
    <w:rsid w:val="008D2BA3"/>
    <w:rsid w:val="008D2F72"/>
    <w:rsid w:val="008D331A"/>
    <w:rsid w:val="008D33C8"/>
    <w:rsid w:val="008D35F0"/>
    <w:rsid w:val="008D3DAF"/>
    <w:rsid w:val="008D3FDF"/>
    <w:rsid w:val="008D51DE"/>
    <w:rsid w:val="008D52BE"/>
    <w:rsid w:val="008D6223"/>
    <w:rsid w:val="008D6F99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8"/>
    <w:rsid w:val="008E2546"/>
    <w:rsid w:val="008E25F2"/>
    <w:rsid w:val="008E2F3B"/>
    <w:rsid w:val="008E42EC"/>
    <w:rsid w:val="008E52DF"/>
    <w:rsid w:val="008E5B6C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7A7"/>
    <w:rsid w:val="008F43C6"/>
    <w:rsid w:val="008F45F4"/>
    <w:rsid w:val="008F462E"/>
    <w:rsid w:val="008F50F7"/>
    <w:rsid w:val="008F5444"/>
    <w:rsid w:val="008F581C"/>
    <w:rsid w:val="008F6171"/>
    <w:rsid w:val="008F61B9"/>
    <w:rsid w:val="008F6F00"/>
    <w:rsid w:val="008F705B"/>
    <w:rsid w:val="008F7DAE"/>
    <w:rsid w:val="00900447"/>
    <w:rsid w:val="009007CB"/>
    <w:rsid w:val="00900A71"/>
    <w:rsid w:val="00900B0F"/>
    <w:rsid w:val="00901537"/>
    <w:rsid w:val="009017ED"/>
    <w:rsid w:val="0090239F"/>
    <w:rsid w:val="009025BC"/>
    <w:rsid w:val="0090270E"/>
    <w:rsid w:val="009029F8"/>
    <w:rsid w:val="00902F47"/>
    <w:rsid w:val="00903B34"/>
    <w:rsid w:val="00903CCA"/>
    <w:rsid w:val="00903F7D"/>
    <w:rsid w:val="00903FA2"/>
    <w:rsid w:val="0090416D"/>
    <w:rsid w:val="00904B1A"/>
    <w:rsid w:val="00904C4D"/>
    <w:rsid w:val="00904F6E"/>
    <w:rsid w:val="0090507D"/>
    <w:rsid w:val="0090604C"/>
    <w:rsid w:val="00906425"/>
    <w:rsid w:val="00907180"/>
    <w:rsid w:val="00907228"/>
    <w:rsid w:val="009074DD"/>
    <w:rsid w:val="009074E6"/>
    <w:rsid w:val="00907ADA"/>
    <w:rsid w:val="00907B91"/>
    <w:rsid w:val="00907DA6"/>
    <w:rsid w:val="00907E56"/>
    <w:rsid w:val="00907FC3"/>
    <w:rsid w:val="009109D9"/>
    <w:rsid w:val="0091122E"/>
    <w:rsid w:val="0091177A"/>
    <w:rsid w:val="00911CF3"/>
    <w:rsid w:val="00912243"/>
    <w:rsid w:val="00913767"/>
    <w:rsid w:val="00913F00"/>
    <w:rsid w:val="00914B20"/>
    <w:rsid w:val="00914CFA"/>
    <w:rsid w:val="00914F94"/>
    <w:rsid w:val="00915435"/>
    <w:rsid w:val="00915456"/>
    <w:rsid w:val="00915B32"/>
    <w:rsid w:val="009160FB"/>
    <w:rsid w:val="009163B0"/>
    <w:rsid w:val="0091672A"/>
    <w:rsid w:val="009168D4"/>
    <w:rsid w:val="00916D20"/>
    <w:rsid w:val="00916E85"/>
    <w:rsid w:val="009207CC"/>
    <w:rsid w:val="009215A2"/>
    <w:rsid w:val="00921823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5568"/>
    <w:rsid w:val="00925B74"/>
    <w:rsid w:val="00926F64"/>
    <w:rsid w:val="009276AF"/>
    <w:rsid w:val="009307FD"/>
    <w:rsid w:val="009308F9"/>
    <w:rsid w:val="00931570"/>
    <w:rsid w:val="009317B4"/>
    <w:rsid w:val="00931C5A"/>
    <w:rsid w:val="00932241"/>
    <w:rsid w:val="00932929"/>
    <w:rsid w:val="00932E28"/>
    <w:rsid w:val="009336DD"/>
    <w:rsid w:val="00933C70"/>
    <w:rsid w:val="00933FFD"/>
    <w:rsid w:val="009346B0"/>
    <w:rsid w:val="0093477E"/>
    <w:rsid w:val="00934791"/>
    <w:rsid w:val="009350F7"/>
    <w:rsid w:val="009354CB"/>
    <w:rsid w:val="00935799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884"/>
    <w:rsid w:val="00940BF8"/>
    <w:rsid w:val="0094265E"/>
    <w:rsid w:val="00942C0A"/>
    <w:rsid w:val="00942C53"/>
    <w:rsid w:val="00942C71"/>
    <w:rsid w:val="00943A15"/>
    <w:rsid w:val="00943B52"/>
    <w:rsid w:val="00943D47"/>
    <w:rsid w:val="00944E33"/>
    <w:rsid w:val="0094531A"/>
    <w:rsid w:val="009454C0"/>
    <w:rsid w:val="0094614C"/>
    <w:rsid w:val="009464DD"/>
    <w:rsid w:val="0094724F"/>
    <w:rsid w:val="0094736E"/>
    <w:rsid w:val="00947ADC"/>
    <w:rsid w:val="00950140"/>
    <w:rsid w:val="00950ECB"/>
    <w:rsid w:val="00951359"/>
    <w:rsid w:val="0095195B"/>
    <w:rsid w:val="00951A88"/>
    <w:rsid w:val="00952528"/>
    <w:rsid w:val="0095286E"/>
    <w:rsid w:val="00952A04"/>
    <w:rsid w:val="009532FD"/>
    <w:rsid w:val="00953337"/>
    <w:rsid w:val="009533DF"/>
    <w:rsid w:val="00953C78"/>
    <w:rsid w:val="00953FCD"/>
    <w:rsid w:val="009540E4"/>
    <w:rsid w:val="0095436A"/>
    <w:rsid w:val="00954957"/>
    <w:rsid w:val="00954C05"/>
    <w:rsid w:val="00954F95"/>
    <w:rsid w:val="009551AC"/>
    <w:rsid w:val="009553E3"/>
    <w:rsid w:val="00955B99"/>
    <w:rsid w:val="00956675"/>
    <w:rsid w:val="0095681B"/>
    <w:rsid w:val="0095689E"/>
    <w:rsid w:val="00957526"/>
    <w:rsid w:val="009575B3"/>
    <w:rsid w:val="00957881"/>
    <w:rsid w:val="00960736"/>
    <w:rsid w:val="0096076A"/>
    <w:rsid w:val="00960ED5"/>
    <w:rsid w:val="009612C8"/>
    <w:rsid w:val="009613F5"/>
    <w:rsid w:val="00961F54"/>
    <w:rsid w:val="009629BE"/>
    <w:rsid w:val="00963160"/>
    <w:rsid w:val="0096349C"/>
    <w:rsid w:val="0096352B"/>
    <w:rsid w:val="00963861"/>
    <w:rsid w:val="00963DBC"/>
    <w:rsid w:val="009641F9"/>
    <w:rsid w:val="009644F9"/>
    <w:rsid w:val="00964B49"/>
    <w:rsid w:val="0096556E"/>
    <w:rsid w:val="0096575C"/>
    <w:rsid w:val="0096604F"/>
    <w:rsid w:val="0096722E"/>
    <w:rsid w:val="00967455"/>
    <w:rsid w:val="009675FF"/>
    <w:rsid w:val="00967E3D"/>
    <w:rsid w:val="00970C6F"/>
    <w:rsid w:val="00970EA1"/>
    <w:rsid w:val="009718DB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5131"/>
    <w:rsid w:val="0097589A"/>
    <w:rsid w:val="00976350"/>
    <w:rsid w:val="0097707E"/>
    <w:rsid w:val="0097791C"/>
    <w:rsid w:val="00981601"/>
    <w:rsid w:val="00981DF6"/>
    <w:rsid w:val="00982126"/>
    <w:rsid w:val="009821B8"/>
    <w:rsid w:val="00982FA9"/>
    <w:rsid w:val="009837F2"/>
    <w:rsid w:val="00983815"/>
    <w:rsid w:val="00984242"/>
    <w:rsid w:val="00984EE4"/>
    <w:rsid w:val="00985630"/>
    <w:rsid w:val="00985D81"/>
    <w:rsid w:val="009869F9"/>
    <w:rsid w:val="00986A6E"/>
    <w:rsid w:val="00986C39"/>
    <w:rsid w:val="00986CCF"/>
    <w:rsid w:val="00986E0F"/>
    <w:rsid w:val="0098754B"/>
    <w:rsid w:val="009875F0"/>
    <w:rsid w:val="009876E9"/>
    <w:rsid w:val="00991181"/>
    <w:rsid w:val="00991DBE"/>
    <w:rsid w:val="00991E8C"/>
    <w:rsid w:val="00991ED8"/>
    <w:rsid w:val="00992680"/>
    <w:rsid w:val="0099298F"/>
    <w:rsid w:val="00992DE0"/>
    <w:rsid w:val="00993201"/>
    <w:rsid w:val="00993A9D"/>
    <w:rsid w:val="009940B3"/>
    <w:rsid w:val="009944DA"/>
    <w:rsid w:val="009946BE"/>
    <w:rsid w:val="00994763"/>
    <w:rsid w:val="00994C49"/>
    <w:rsid w:val="00994DBC"/>
    <w:rsid w:val="0099697A"/>
    <w:rsid w:val="00997188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2885"/>
    <w:rsid w:val="009A2F8F"/>
    <w:rsid w:val="009A3A36"/>
    <w:rsid w:val="009A3BEE"/>
    <w:rsid w:val="009A3E08"/>
    <w:rsid w:val="009A4883"/>
    <w:rsid w:val="009A4AA8"/>
    <w:rsid w:val="009A4CB2"/>
    <w:rsid w:val="009A50A0"/>
    <w:rsid w:val="009A6091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C78"/>
    <w:rsid w:val="009B1E12"/>
    <w:rsid w:val="009B2025"/>
    <w:rsid w:val="009B2639"/>
    <w:rsid w:val="009B2891"/>
    <w:rsid w:val="009B35E0"/>
    <w:rsid w:val="009B369D"/>
    <w:rsid w:val="009B3DD8"/>
    <w:rsid w:val="009B3E0B"/>
    <w:rsid w:val="009B4E92"/>
    <w:rsid w:val="009B53B5"/>
    <w:rsid w:val="009B5454"/>
    <w:rsid w:val="009B55F0"/>
    <w:rsid w:val="009B5975"/>
    <w:rsid w:val="009B5A14"/>
    <w:rsid w:val="009B60F1"/>
    <w:rsid w:val="009B6466"/>
    <w:rsid w:val="009B6548"/>
    <w:rsid w:val="009B668D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9B5"/>
    <w:rsid w:val="009C0A6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C1C"/>
    <w:rsid w:val="009C467F"/>
    <w:rsid w:val="009C4CC6"/>
    <w:rsid w:val="009C52C3"/>
    <w:rsid w:val="009C52E9"/>
    <w:rsid w:val="009C5C4C"/>
    <w:rsid w:val="009C6125"/>
    <w:rsid w:val="009C62F9"/>
    <w:rsid w:val="009C6454"/>
    <w:rsid w:val="009C662E"/>
    <w:rsid w:val="009C7175"/>
    <w:rsid w:val="009C7726"/>
    <w:rsid w:val="009C7A61"/>
    <w:rsid w:val="009C7E76"/>
    <w:rsid w:val="009D10D7"/>
    <w:rsid w:val="009D12B6"/>
    <w:rsid w:val="009D1405"/>
    <w:rsid w:val="009D1CCC"/>
    <w:rsid w:val="009D1DD0"/>
    <w:rsid w:val="009D2016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604"/>
    <w:rsid w:val="009D4F60"/>
    <w:rsid w:val="009D50E7"/>
    <w:rsid w:val="009D560B"/>
    <w:rsid w:val="009D5F1B"/>
    <w:rsid w:val="009D6891"/>
    <w:rsid w:val="009D69B0"/>
    <w:rsid w:val="009D73F4"/>
    <w:rsid w:val="009E0EDA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A64"/>
    <w:rsid w:val="009E6DF0"/>
    <w:rsid w:val="009E6E88"/>
    <w:rsid w:val="009E6EB5"/>
    <w:rsid w:val="009E7816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ACC"/>
    <w:rsid w:val="009F2B6A"/>
    <w:rsid w:val="009F3992"/>
    <w:rsid w:val="009F3D44"/>
    <w:rsid w:val="009F3FC7"/>
    <w:rsid w:val="009F41A5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602F"/>
    <w:rsid w:val="009F68B3"/>
    <w:rsid w:val="009F69BB"/>
    <w:rsid w:val="009F7E19"/>
    <w:rsid w:val="00A00033"/>
    <w:rsid w:val="00A00B42"/>
    <w:rsid w:val="00A00F47"/>
    <w:rsid w:val="00A01067"/>
    <w:rsid w:val="00A01849"/>
    <w:rsid w:val="00A018CC"/>
    <w:rsid w:val="00A01DCE"/>
    <w:rsid w:val="00A02276"/>
    <w:rsid w:val="00A02594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E04"/>
    <w:rsid w:val="00A07630"/>
    <w:rsid w:val="00A077A3"/>
    <w:rsid w:val="00A07D61"/>
    <w:rsid w:val="00A10296"/>
    <w:rsid w:val="00A10770"/>
    <w:rsid w:val="00A10978"/>
    <w:rsid w:val="00A10E0C"/>
    <w:rsid w:val="00A1245C"/>
    <w:rsid w:val="00A12857"/>
    <w:rsid w:val="00A132CC"/>
    <w:rsid w:val="00A13451"/>
    <w:rsid w:val="00A13A7F"/>
    <w:rsid w:val="00A13C89"/>
    <w:rsid w:val="00A13CA6"/>
    <w:rsid w:val="00A140B5"/>
    <w:rsid w:val="00A142A3"/>
    <w:rsid w:val="00A1436B"/>
    <w:rsid w:val="00A143BB"/>
    <w:rsid w:val="00A149FF"/>
    <w:rsid w:val="00A14ED4"/>
    <w:rsid w:val="00A157FE"/>
    <w:rsid w:val="00A15806"/>
    <w:rsid w:val="00A16113"/>
    <w:rsid w:val="00A1682F"/>
    <w:rsid w:val="00A168B0"/>
    <w:rsid w:val="00A16BE7"/>
    <w:rsid w:val="00A17019"/>
    <w:rsid w:val="00A1751A"/>
    <w:rsid w:val="00A20108"/>
    <w:rsid w:val="00A20296"/>
    <w:rsid w:val="00A203D8"/>
    <w:rsid w:val="00A20465"/>
    <w:rsid w:val="00A204FB"/>
    <w:rsid w:val="00A206CA"/>
    <w:rsid w:val="00A21005"/>
    <w:rsid w:val="00A21DDA"/>
    <w:rsid w:val="00A21E17"/>
    <w:rsid w:val="00A221F3"/>
    <w:rsid w:val="00A227A1"/>
    <w:rsid w:val="00A227E2"/>
    <w:rsid w:val="00A234F0"/>
    <w:rsid w:val="00A239CA"/>
    <w:rsid w:val="00A241FB"/>
    <w:rsid w:val="00A25633"/>
    <w:rsid w:val="00A25A61"/>
    <w:rsid w:val="00A26003"/>
    <w:rsid w:val="00A2609C"/>
    <w:rsid w:val="00A26337"/>
    <w:rsid w:val="00A26FC7"/>
    <w:rsid w:val="00A276B2"/>
    <w:rsid w:val="00A2775F"/>
    <w:rsid w:val="00A27801"/>
    <w:rsid w:val="00A27EBA"/>
    <w:rsid w:val="00A30317"/>
    <w:rsid w:val="00A30DF2"/>
    <w:rsid w:val="00A31468"/>
    <w:rsid w:val="00A31926"/>
    <w:rsid w:val="00A31B8A"/>
    <w:rsid w:val="00A320CC"/>
    <w:rsid w:val="00A32676"/>
    <w:rsid w:val="00A33513"/>
    <w:rsid w:val="00A33599"/>
    <w:rsid w:val="00A33D90"/>
    <w:rsid w:val="00A34753"/>
    <w:rsid w:val="00A34BAF"/>
    <w:rsid w:val="00A34EAF"/>
    <w:rsid w:val="00A34F6A"/>
    <w:rsid w:val="00A35EF3"/>
    <w:rsid w:val="00A3606D"/>
    <w:rsid w:val="00A3641F"/>
    <w:rsid w:val="00A36F08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35FA"/>
    <w:rsid w:val="00A4390B"/>
    <w:rsid w:val="00A43966"/>
    <w:rsid w:val="00A43FF8"/>
    <w:rsid w:val="00A441A5"/>
    <w:rsid w:val="00A4492B"/>
    <w:rsid w:val="00A44A4A"/>
    <w:rsid w:val="00A44B68"/>
    <w:rsid w:val="00A45D49"/>
    <w:rsid w:val="00A45E38"/>
    <w:rsid w:val="00A46424"/>
    <w:rsid w:val="00A46594"/>
    <w:rsid w:val="00A465FC"/>
    <w:rsid w:val="00A46A70"/>
    <w:rsid w:val="00A46CA3"/>
    <w:rsid w:val="00A4786D"/>
    <w:rsid w:val="00A47BA8"/>
    <w:rsid w:val="00A47C05"/>
    <w:rsid w:val="00A47D7A"/>
    <w:rsid w:val="00A5056F"/>
    <w:rsid w:val="00A50C15"/>
    <w:rsid w:val="00A50D38"/>
    <w:rsid w:val="00A515E0"/>
    <w:rsid w:val="00A51640"/>
    <w:rsid w:val="00A51713"/>
    <w:rsid w:val="00A51B7F"/>
    <w:rsid w:val="00A5320D"/>
    <w:rsid w:val="00A533EC"/>
    <w:rsid w:val="00A53936"/>
    <w:rsid w:val="00A53F29"/>
    <w:rsid w:val="00A54014"/>
    <w:rsid w:val="00A54F7F"/>
    <w:rsid w:val="00A5513C"/>
    <w:rsid w:val="00A55272"/>
    <w:rsid w:val="00A55774"/>
    <w:rsid w:val="00A558F8"/>
    <w:rsid w:val="00A56327"/>
    <w:rsid w:val="00A566C1"/>
    <w:rsid w:val="00A568D2"/>
    <w:rsid w:val="00A5733C"/>
    <w:rsid w:val="00A576B4"/>
    <w:rsid w:val="00A5787A"/>
    <w:rsid w:val="00A578CB"/>
    <w:rsid w:val="00A57959"/>
    <w:rsid w:val="00A57978"/>
    <w:rsid w:val="00A57C0A"/>
    <w:rsid w:val="00A603B9"/>
    <w:rsid w:val="00A60617"/>
    <w:rsid w:val="00A60A95"/>
    <w:rsid w:val="00A61602"/>
    <w:rsid w:val="00A6175D"/>
    <w:rsid w:val="00A621B0"/>
    <w:rsid w:val="00A62A0B"/>
    <w:rsid w:val="00A62AB7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773"/>
    <w:rsid w:val="00A71E80"/>
    <w:rsid w:val="00A720EE"/>
    <w:rsid w:val="00A7248E"/>
    <w:rsid w:val="00A72825"/>
    <w:rsid w:val="00A72ADC"/>
    <w:rsid w:val="00A72BAE"/>
    <w:rsid w:val="00A731C7"/>
    <w:rsid w:val="00A73777"/>
    <w:rsid w:val="00A73E08"/>
    <w:rsid w:val="00A74297"/>
    <w:rsid w:val="00A74E04"/>
    <w:rsid w:val="00A75C02"/>
    <w:rsid w:val="00A75C8C"/>
    <w:rsid w:val="00A76363"/>
    <w:rsid w:val="00A764F7"/>
    <w:rsid w:val="00A77489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252B"/>
    <w:rsid w:val="00A825DD"/>
    <w:rsid w:val="00A82A36"/>
    <w:rsid w:val="00A83FF3"/>
    <w:rsid w:val="00A8458D"/>
    <w:rsid w:val="00A84655"/>
    <w:rsid w:val="00A85CCE"/>
    <w:rsid w:val="00A8637B"/>
    <w:rsid w:val="00A8669F"/>
    <w:rsid w:val="00A8678B"/>
    <w:rsid w:val="00A86902"/>
    <w:rsid w:val="00A86B8A"/>
    <w:rsid w:val="00A873C2"/>
    <w:rsid w:val="00A87B39"/>
    <w:rsid w:val="00A90187"/>
    <w:rsid w:val="00A9018D"/>
    <w:rsid w:val="00A901EC"/>
    <w:rsid w:val="00A90E78"/>
    <w:rsid w:val="00A91136"/>
    <w:rsid w:val="00A91221"/>
    <w:rsid w:val="00A9289D"/>
    <w:rsid w:val="00A936A9"/>
    <w:rsid w:val="00A93805"/>
    <w:rsid w:val="00A9487E"/>
    <w:rsid w:val="00A94D5A"/>
    <w:rsid w:val="00A94F34"/>
    <w:rsid w:val="00A95591"/>
    <w:rsid w:val="00A955EE"/>
    <w:rsid w:val="00A96035"/>
    <w:rsid w:val="00A96752"/>
    <w:rsid w:val="00A96A00"/>
    <w:rsid w:val="00A96B2F"/>
    <w:rsid w:val="00A96B83"/>
    <w:rsid w:val="00A970F8"/>
    <w:rsid w:val="00A97CF1"/>
    <w:rsid w:val="00A97E15"/>
    <w:rsid w:val="00AA0244"/>
    <w:rsid w:val="00AA091E"/>
    <w:rsid w:val="00AA262F"/>
    <w:rsid w:val="00AA2BB8"/>
    <w:rsid w:val="00AA2C01"/>
    <w:rsid w:val="00AA3018"/>
    <w:rsid w:val="00AA34E4"/>
    <w:rsid w:val="00AA3DC7"/>
    <w:rsid w:val="00AA42F9"/>
    <w:rsid w:val="00AA624B"/>
    <w:rsid w:val="00AA6614"/>
    <w:rsid w:val="00AA7508"/>
    <w:rsid w:val="00AA785D"/>
    <w:rsid w:val="00AB024A"/>
    <w:rsid w:val="00AB0624"/>
    <w:rsid w:val="00AB099B"/>
    <w:rsid w:val="00AB14A2"/>
    <w:rsid w:val="00AB1FBE"/>
    <w:rsid w:val="00AB308B"/>
    <w:rsid w:val="00AB32BB"/>
    <w:rsid w:val="00AB3D8A"/>
    <w:rsid w:val="00AB4943"/>
    <w:rsid w:val="00AB4F7A"/>
    <w:rsid w:val="00AB59AB"/>
    <w:rsid w:val="00AB5F19"/>
    <w:rsid w:val="00AB6070"/>
    <w:rsid w:val="00AB624F"/>
    <w:rsid w:val="00AB6B3C"/>
    <w:rsid w:val="00AB6F1A"/>
    <w:rsid w:val="00AB7152"/>
    <w:rsid w:val="00AB76CE"/>
    <w:rsid w:val="00AB7952"/>
    <w:rsid w:val="00AB7F90"/>
    <w:rsid w:val="00AC035A"/>
    <w:rsid w:val="00AC0809"/>
    <w:rsid w:val="00AC0917"/>
    <w:rsid w:val="00AC0B2D"/>
    <w:rsid w:val="00AC0B67"/>
    <w:rsid w:val="00AC0CBA"/>
    <w:rsid w:val="00AC119E"/>
    <w:rsid w:val="00AC178B"/>
    <w:rsid w:val="00AC221B"/>
    <w:rsid w:val="00AC2311"/>
    <w:rsid w:val="00AC3BCB"/>
    <w:rsid w:val="00AC4D5B"/>
    <w:rsid w:val="00AC4E2D"/>
    <w:rsid w:val="00AC5032"/>
    <w:rsid w:val="00AC5289"/>
    <w:rsid w:val="00AC5A10"/>
    <w:rsid w:val="00AC5B39"/>
    <w:rsid w:val="00AC639D"/>
    <w:rsid w:val="00AC79BB"/>
    <w:rsid w:val="00AC7F0B"/>
    <w:rsid w:val="00AD0940"/>
    <w:rsid w:val="00AD09B4"/>
    <w:rsid w:val="00AD0AA5"/>
    <w:rsid w:val="00AD0E0D"/>
    <w:rsid w:val="00AD1488"/>
    <w:rsid w:val="00AD1586"/>
    <w:rsid w:val="00AD1667"/>
    <w:rsid w:val="00AD17EC"/>
    <w:rsid w:val="00AD1848"/>
    <w:rsid w:val="00AD1A7A"/>
    <w:rsid w:val="00AD1D0A"/>
    <w:rsid w:val="00AD22A9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5BE4"/>
    <w:rsid w:val="00AD7250"/>
    <w:rsid w:val="00AD7440"/>
    <w:rsid w:val="00AE07F5"/>
    <w:rsid w:val="00AE1D95"/>
    <w:rsid w:val="00AE1EDB"/>
    <w:rsid w:val="00AE2DB8"/>
    <w:rsid w:val="00AE2F1A"/>
    <w:rsid w:val="00AE3A20"/>
    <w:rsid w:val="00AE3DB8"/>
    <w:rsid w:val="00AE446A"/>
    <w:rsid w:val="00AE4BA8"/>
    <w:rsid w:val="00AE5B6C"/>
    <w:rsid w:val="00AE5DAE"/>
    <w:rsid w:val="00AE6673"/>
    <w:rsid w:val="00AE6DEF"/>
    <w:rsid w:val="00AE712F"/>
    <w:rsid w:val="00AE75EC"/>
    <w:rsid w:val="00AE7BD0"/>
    <w:rsid w:val="00AE7E69"/>
    <w:rsid w:val="00AE7F13"/>
    <w:rsid w:val="00AF0106"/>
    <w:rsid w:val="00AF12A6"/>
    <w:rsid w:val="00AF12D9"/>
    <w:rsid w:val="00AF1A70"/>
    <w:rsid w:val="00AF2684"/>
    <w:rsid w:val="00AF2808"/>
    <w:rsid w:val="00AF2DE6"/>
    <w:rsid w:val="00AF354B"/>
    <w:rsid w:val="00AF4E65"/>
    <w:rsid w:val="00AF4F00"/>
    <w:rsid w:val="00AF57D7"/>
    <w:rsid w:val="00AF5BE1"/>
    <w:rsid w:val="00AF5D4D"/>
    <w:rsid w:val="00AF5E6A"/>
    <w:rsid w:val="00AF6DCA"/>
    <w:rsid w:val="00AF7610"/>
    <w:rsid w:val="00AF7FDD"/>
    <w:rsid w:val="00B00205"/>
    <w:rsid w:val="00B004B2"/>
    <w:rsid w:val="00B0092C"/>
    <w:rsid w:val="00B02535"/>
    <w:rsid w:val="00B02BCA"/>
    <w:rsid w:val="00B02ED7"/>
    <w:rsid w:val="00B03073"/>
    <w:rsid w:val="00B0389B"/>
    <w:rsid w:val="00B039ED"/>
    <w:rsid w:val="00B04022"/>
    <w:rsid w:val="00B041D5"/>
    <w:rsid w:val="00B04D19"/>
    <w:rsid w:val="00B0627C"/>
    <w:rsid w:val="00B06ECC"/>
    <w:rsid w:val="00B10558"/>
    <w:rsid w:val="00B1092B"/>
    <w:rsid w:val="00B111B2"/>
    <w:rsid w:val="00B12927"/>
    <w:rsid w:val="00B129CF"/>
    <w:rsid w:val="00B12B71"/>
    <w:rsid w:val="00B12DE7"/>
    <w:rsid w:val="00B13C65"/>
    <w:rsid w:val="00B13D51"/>
    <w:rsid w:val="00B14238"/>
    <w:rsid w:val="00B14277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742"/>
    <w:rsid w:val="00B16FC5"/>
    <w:rsid w:val="00B1732E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4C3B"/>
    <w:rsid w:val="00B25BF7"/>
    <w:rsid w:val="00B25DDA"/>
    <w:rsid w:val="00B2608B"/>
    <w:rsid w:val="00B269B0"/>
    <w:rsid w:val="00B26BB2"/>
    <w:rsid w:val="00B27FD9"/>
    <w:rsid w:val="00B3144B"/>
    <w:rsid w:val="00B316DF"/>
    <w:rsid w:val="00B3177F"/>
    <w:rsid w:val="00B31829"/>
    <w:rsid w:val="00B3185A"/>
    <w:rsid w:val="00B322B2"/>
    <w:rsid w:val="00B32910"/>
    <w:rsid w:val="00B32E81"/>
    <w:rsid w:val="00B3353A"/>
    <w:rsid w:val="00B33790"/>
    <w:rsid w:val="00B337F7"/>
    <w:rsid w:val="00B33DD9"/>
    <w:rsid w:val="00B34362"/>
    <w:rsid w:val="00B34B3C"/>
    <w:rsid w:val="00B34ED9"/>
    <w:rsid w:val="00B35523"/>
    <w:rsid w:val="00B355E9"/>
    <w:rsid w:val="00B35E12"/>
    <w:rsid w:val="00B3646A"/>
    <w:rsid w:val="00B36CFD"/>
    <w:rsid w:val="00B3751D"/>
    <w:rsid w:val="00B3765E"/>
    <w:rsid w:val="00B37AC0"/>
    <w:rsid w:val="00B37CB7"/>
    <w:rsid w:val="00B37E55"/>
    <w:rsid w:val="00B40773"/>
    <w:rsid w:val="00B40E42"/>
    <w:rsid w:val="00B41976"/>
    <w:rsid w:val="00B41AB9"/>
    <w:rsid w:val="00B41CB6"/>
    <w:rsid w:val="00B41ED1"/>
    <w:rsid w:val="00B42A75"/>
    <w:rsid w:val="00B42B88"/>
    <w:rsid w:val="00B43A89"/>
    <w:rsid w:val="00B43DE7"/>
    <w:rsid w:val="00B44376"/>
    <w:rsid w:val="00B45736"/>
    <w:rsid w:val="00B4579D"/>
    <w:rsid w:val="00B45F42"/>
    <w:rsid w:val="00B464D7"/>
    <w:rsid w:val="00B47495"/>
    <w:rsid w:val="00B4760D"/>
    <w:rsid w:val="00B47BD0"/>
    <w:rsid w:val="00B50F44"/>
    <w:rsid w:val="00B514BB"/>
    <w:rsid w:val="00B51513"/>
    <w:rsid w:val="00B51707"/>
    <w:rsid w:val="00B51AD7"/>
    <w:rsid w:val="00B51D31"/>
    <w:rsid w:val="00B520E2"/>
    <w:rsid w:val="00B5304A"/>
    <w:rsid w:val="00B532A3"/>
    <w:rsid w:val="00B53DA0"/>
    <w:rsid w:val="00B54421"/>
    <w:rsid w:val="00B547DA"/>
    <w:rsid w:val="00B548D4"/>
    <w:rsid w:val="00B551C9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2513"/>
    <w:rsid w:val="00B63745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CE"/>
    <w:rsid w:val="00B678DF"/>
    <w:rsid w:val="00B70569"/>
    <w:rsid w:val="00B718F6"/>
    <w:rsid w:val="00B71990"/>
    <w:rsid w:val="00B71ED8"/>
    <w:rsid w:val="00B72160"/>
    <w:rsid w:val="00B73AF8"/>
    <w:rsid w:val="00B73B9E"/>
    <w:rsid w:val="00B74055"/>
    <w:rsid w:val="00B74179"/>
    <w:rsid w:val="00B74310"/>
    <w:rsid w:val="00B74922"/>
    <w:rsid w:val="00B7495A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75D0"/>
    <w:rsid w:val="00B7762E"/>
    <w:rsid w:val="00B77DEC"/>
    <w:rsid w:val="00B77E56"/>
    <w:rsid w:val="00B8047F"/>
    <w:rsid w:val="00B808D7"/>
    <w:rsid w:val="00B8094C"/>
    <w:rsid w:val="00B81245"/>
    <w:rsid w:val="00B81462"/>
    <w:rsid w:val="00B81546"/>
    <w:rsid w:val="00B818ED"/>
    <w:rsid w:val="00B82513"/>
    <w:rsid w:val="00B827AF"/>
    <w:rsid w:val="00B82D81"/>
    <w:rsid w:val="00B831B7"/>
    <w:rsid w:val="00B835C6"/>
    <w:rsid w:val="00B83759"/>
    <w:rsid w:val="00B83A87"/>
    <w:rsid w:val="00B83D33"/>
    <w:rsid w:val="00B847AF"/>
    <w:rsid w:val="00B848A2"/>
    <w:rsid w:val="00B84B2B"/>
    <w:rsid w:val="00B84C38"/>
    <w:rsid w:val="00B85185"/>
    <w:rsid w:val="00B86072"/>
    <w:rsid w:val="00B86140"/>
    <w:rsid w:val="00B86656"/>
    <w:rsid w:val="00B86B63"/>
    <w:rsid w:val="00B8709F"/>
    <w:rsid w:val="00B8787A"/>
    <w:rsid w:val="00B9072C"/>
    <w:rsid w:val="00B91CDD"/>
    <w:rsid w:val="00B91E0B"/>
    <w:rsid w:val="00B920EE"/>
    <w:rsid w:val="00B93860"/>
    <w:rsid w:val="00B93AE8"/>
    <w:rsid w:val="00B95133"/>
    <w:rsid w:val="00B95FE9"/>
    <w:rsid w:val="00B96107"/>
    <w:rsid w:val="00B963AF"/>
    <w:rsid w:val="00B96664"/>
    <w:rsid w:val="00B96954"/>
    <w:rsid w:val="00B96B28"/>
    <w:rsid w:val="00B9705F"/>
    <w:rsid w:val="00B97B20"/>
    <w:rsid w:val="00BA05B2"/>
    <w:rsid w:val="00BA0E34"/>
    <w:rsid w:val="00BA114D"/>
    <w:rsid w:val="00BA2A18"/>
    <w:rsid w:val="00BA3793"/>
    <w:rsid w:val="00BA3FC3"/>
    <w:rsid w:val="00BA48E7"/>
    <w:rsid w:val="00BA5070"/>
    <w:rsid w:val="00BA5141"/>
    <w:rsid w:val="00BA523A"/>
    <w:rsid w:val="00BA5877"/>
    <w:rsid w:val="00BA5C9C"/>
    <w:rsid w:val="00BA5F26"/>
    <w:rsid w:val="00BA6342"/>
    <w:rsid w:val="00BA6560"/>
    <w:rsid w:val="00BA68C0"/>
    <w:rsid w:val="00BA6CBB"/>
    <w:rsid w:val="00BA70F5"/>
    <w:rsid w:val="00BA7819"/>
    <w:rsid w:val="00BA79FE"/>
    <w:rsid w:val="00BB073E"/>
    <w:rsid w:val="00BB09C4"/>
    <w:rsid w:val="00BB0A24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FB"/>
    <w:rsid w:val="00BB3C37"/>
    <w:rsid w:val="00BB3C89"/>
    <w:rsid w:val="00BB3D28"/>
    <w:rsid w:val="00BB4CA1"/>
    <w:rsid w:val="00BB4E45"/>
    <w:rsid w:val="00BB4E48"/>
    <w:rsid w:val="00BB50F9"/>
    <w:rsid w:val="00BB54F3"/>
    <w:rsid w:val="00BB5743"/>
    <w:rsid w:val="00BB5ABF"/>
    <w:rsid w:val="00BB5FAE"/>
    <w:rsid w:val="00BB6405"/>
    <w:rsid w:val="00BB69CA"/>
    <w:rsid w:val="00BB6A26"/>
    <w:rsid w:val="00BB7703"/>
    <w:rsid w:val="00BB7B8E"/>
    <w:rsid w:val="00BC02B5"/>
    <w:rsid w:val="00BC03A9"/>
    <w:rsid w:val="00BC1069"/>
    <w:rsid w:val="00BC1416"/>
    <w:rsid w:val="00BC1810"/>
    <w:rsid w:val="00BC1837"/>
    <w:rsid w:val="00BC2056"/>
    <w:rsid w:val="00BC25BE"/>
    <w:rsid w:val="00BC26E8"/>
    <w:rsid w:val="00BC29E3"/>
    <w:rsid w:val="00BC2ED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579"/>
    <w:rsid w:val="00BC6F20"/>
    <w:rsid w:val="00BC73EC"/>
    <w:rsid w:val="00BC749B"/>
    <w:rsid w:val="00BD062F"/>
    <w:rsid w:val="00BD0FD2"/>
    <w:rsid w:val="00BD17AB"/>
    <w:rsid w:val="00BD19F6"/>
    <w:rsid w:val="00BD216F"/>
    <w:rsid w:val="00BD2263"/>
    <w:rsid w:val="00BD234B"/>
    <w:rsid w:val="00BD2530"/>
    <w:rsid w:val="00BD2C6C"/>
    <w:rsid w:val="00BD3356"/>
    <w:rsid w:val="00BD3374"/>
    <w:rsid w:val="00BD3625"/>
    <w:rsid w:val="00BD3852"/>
    <w:rsid w:val="00BD3C07"/>
    <w:rsid w:val="00BD50AB"/>
    <w:rsid w:val="00BD5591"/>
    <w:rsid w:val="00BD5F37"/>
    <w:rsid w:val="00BD5F70"/>
    <w:rsid w:val="00BD655A"/>
    <w:rsid w:val="00BD66BD"/>
    <w:rsid w:val="00BD66E4"/>
    <w:rsid w:val="00BD6F33"/>
    <w:rsid w:val="00BD6F93"/>
    <w:rsid w:val="00BD70F0"/>
    <w:rsid w:val="00BD7847"/>
    <w:rsid w:val="00BD7C70"/>
    <w:rsid w:val="00BE0202"/>
    <w:rsid w:val="00BE07AA"/>
    <w:rsid w:val="00BE0D80"/>
    <w:rsid w:val="00BE13FE"/>
    <w:rsid w:val="00BE158A"/>
    <w:rsid w:val="00BE226F"/>
    <w:rsid w:val="00BE22CE"/>
    <w:rsid w:val="00BE254A"/>
    <w:rsid w:val="00BE2DBA"/>
    <w:rsid w:val="00BE2F11"/>
    <w:rsid w:val="00BE3B0E"/>
    <w:rsid w:val="00BE3B2F"/>
    <w:rsid w:val="00BE4272"/>
    <w:rsid w:val="00BE4931"/>
    <w:rsid w:val="00BE4F49"/>
    <w:rsid w:val="00BE5A85"/>
    <w:rsid w:val="00BE5B6F"/>
    <w:rsid w:val="00BE5EB7"/>
    <w:rsid w:val="00BE644A"/>
    <w:rsid w:val="00BE67E7"/>
    <w:rsid w:val="00BE6D16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209C"/>
    <w:rsid w:val="00BF2AE1"/>
    <w:rsid w:val="00BF2E3B"/>
    <w:rsid w:val="00BF35F5"/>
    <w:rsid w:val="00BF3D87"/>
    <w:rsid w:val="00BF3DB5"/>
    <w:rsid w:val="00BF40B8"/>
    <w:rsid w:val="00BF44BB"/>
    <w:rsid w:val="00BF46E2"/>
    <w:rsid w:val="00BF4919"/>
    <w:rsid w:val="00BF542A"/>
    <w:rsid w:val="00BF6033"/>
    <w:rsid w:val="00BF6776"/>
    <w:rsid w:val="00BF7D90"/>
    <w:rsid w:val="00C001F6"/>
    <w:rsid w:val="00C00429"/>
    <w:rsid w:val="00C00681"/>
    <w:rsid w:val="00C01827"/>
    <w:rsid w:val="00C01A05"/>
    <w:rsid w:val="00C01DBD"/>
    <w:rsid w:val="00C0236E"/>
    <w:rsid w:val="00C02574"/>
    <w:rsid w:val="00C026F6"/>
    <w:rsid w:val="00C04089"/>
    <w:rsid w:val="00C0489D"/>
    <w:rsid w:val="00C04B9D"/>
    <w:rsid w:val="00C05081"/>
    <w:rsid w:val="00C05159"/>
    <w:rsid w:val="00C052B4"/>
    <w:rsid w:val="00C0559F"/>
    <w:rsid w:val="00C06093"/>
    <w:rsid w:val="00C06337"/>
    <w:rsid w:val="00C068AE"/>
    <w:rsid w:val="00C068D7"/>
    <w:rsid w:val="00C06C40"/>
    <w:rsid w:val="00C0741A"/>
    <w:rsid w:val="00C07C0B"/>
    <w:rsid w:val="00C10E7F"/>
    <w:rsid w:val="00C111AD"/>
    <w:rsid w:val="00C112F6"/>
    <w:rsid w:val="00C11AE9"/>
    <w:rsid w:val="00C11C60"/>
    <w:rsid w:val="00C11DA7"/>
    <w:rsid w:val="00C11F69"/>
    <w:rsid w:val="00C125ED"/>
    <w:rsid w:val="00C12FE8"/>
    <w:rsid w:val="00C13057"/>
    <w:rsid w:val="00C1519D"/>
    <w:rsid w:val="00C15AE7"/>
    <w:rsid w:val="00C15C3A"/>
    <w:rsid w:val="00C15D4D"/>
    <w:rsid w:val="00C165C0"/>
    <w:rsid w:val="00C167C0"/>
    <w:rsid w:val="00C16A1B"/>
    <w:rsid w:val="00C16B30"/>
    <w:rsid w:val="00C16E4B"/>
    <w:rsid w:val="00C16EBF"/>
    <w:rsid w:val="00C16ED5"/>
    <w:rsid w:val="00C17943"/>
    <w:rsid w:val="00C17DD4"/>
    <w:rsid w:val="00C20383"/>
    <w:rsid w:val="00C203AE"/>
    <w:rsid w:val="00C208CD"/>
    <w:rsid w:val="00C20E49"/>
    <w:rsid w:val="00C21024"/>
    <w:rsid w:val="00C21510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3063C"/>
    <w:rsid w:val="00C30880"/>
    <w:rsid w:val="00C3216C"/>
    <w:rsid w:val="00C32492"/>
    <w:rsid w:val="00C32500"/>
    <w:rsid w:val="00C327B6"/>
    <w:rsid w:val="00C32ADD"/>
    <w:rsid w:val="00C32EBB"/>
    <w:rsid w:val="00C33020"/>
    <w:rsid w:val="00C33076"/>
    <w:rsid w:val="00C331AE"/>
    <w:rsid w:val="00C34A1F"/>
    <w:rsid w:val="00C34DC1"/>
    <w:rsid w:val="00C36304"/>
    <w:rsid w:val="00C36320"/>
    <w:rsid w:val="00C36333"/>
    <w:rsid w:val="00C363F6"/>
    <w:rsid w:val="00C36454"/>
    <w:rsid w:val="00C36DD7"/>
    <w:rsid w:val="00C37598"/>
    <w:rsid w:val="00C4047E"/>
    <w:rsid w:val="00C406F5"/>
    <w:rsid w:val="00C407B6"/>
    <w:rsid w:val="00C40B40"/>
    <w:rsid w:val="00C40B78"/>
    <w:rsid w:val="00C40CB5"/>
    <w:rsid w:val="00C40D4D"/>
    <w:rsid w:val="00C40E04"/>
    <w:rsid w:val="00C40E84"/>
    <w:rsid w:val="00C41103"/>
    <w:rsid w:val="00C41ACE"/>
    <w:rsid w:val="00C41C38"/>
    <w:rsid w:val="00C42F64"/>
    <w:rsid w:val="00C4459F"/>
    <w:rsid w:val="00C45072"/>
    <w:rsid w:val="00C451A5"/>
    <w:rsid w:val="00C457DC"/>
    <w:rsid w:val="00C45B3C"/>
    <w:rsid w:val="00C469A9"/>
    <w:rsid w:val="00C469AF"/>
    <w:rsid w:val="00C46DAF"/>
    <w:rsid w:val="00C473DC"/>
    <w:rsid w:val="00C47EDA"/>
    <w:rsid w:val="00C5048B"/>
    <w:rsid w:val="00C5166B"/>
    <w:rsid w:val="00C518EC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852"/>
    <w:rsid w:val="00C57801"/>
    <w:rsid w:val="00C57BCD"/>
    <w:rsid w:val="00C57CF5"/>
    <w:rsid w:val="00C57E37"/>
    <w:rsid w:val="00C60568"/>
    <w:rsid w:val="00C609CC"/>
    <w:rsid w:val="00C60CC8"/>
    <w:rsid w:val="00C610F2"/>
    <w:rsid w:val="00C625D1"/>
    <w:rsid w:val="00C626B7"/>
    <w:rsid w:val="00C629F6"/>
    <w:rsid w:val="00C62A4A"/>
    <w:rsid w:val="00C62E26"/>
    <w:rsid w:val="00C62FF7"/>
    <w:rsid w:val="00C6302A"/>
    <w:rsid w:val="00C63FB9"/>
    <w:rsid w:val="00C64625"/>
    <w:rsid w:val="00C64835"/>
    <w:rsid w:val="00C65495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C19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7B7"/>
    <w:rsid w:val="00C81803"/>
    <w:rsid w:val="00C81C60"/>
    <w:rsid w:val="00C82D7E"/>
    <w:rsid w:val="00C8305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BB4"/>
    <w:rsid w:val="00C93114"/>
    <w:rsid w:val="00C93727"/>
    <w:rsid w:val="00C9386F"/>
    <w:rsid w:val="00C93E12"/>
    <w:rsid w:val="00C94270"/>
    <w:rsid w:val="00C94691"/>
    <w:rsid w:val="00C946E7"/>
    <w:rsid w:val="00C949E8"/>
    <w:rsid w:val="00C94C8A"/>
    <w:rsid w:val="00C9566A"/>
    <w:rsid w:val="00C95C61"/>
    <w:rsid w:val="00C95D1F"/>
    <w:rsid w:val="00C963D8"/>
    <w:rsid w:val="00C96CB7"/>
    <w:rsid w:val="00C96F79"/>
    <w:rsid w:val="00C9724A"/>
    <w:rsid w:val="00C97FA5"/>
    <w:rsid w:val="00C97FD1"/>
    <w:rsid w:val="00CA007F"/>
    <w:rsid w:val="00CA02F1"/>
    <w:rsid w:val="00CA069A"/>
    <w:rsid w:val="00CA0775"/>
    <w:rsid w:val="00CA0CF5"/>
    <w:rsid w:val="00CA167D"/>
    <w:rsid w:val="00CA17B2"/>
    <w:rsid w:val="00CA1B9D"/>
    <w:rsid w:val="00CA21C7"/>
    <w:rsid w:val="00CA251A"/>
    <w:rsid w:val="00CA2DF9"/>
    <w:rsid w:val="00CA3131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FE"/>
    <w:rsid w:val="00CA66F7"/>
    <w:rsid w:val="00CA696F"/>
    <w:rsid w:val="00CA76FE"/>
    <w:rsid w:val="00CA7A77"/>
    <w:rsid w:val="00CA7AF8"/>
    <w:rsid w:val="00CA7B34"/>
    <w:rsid w:val="00CB0342"/>
    <w:rsid w:val="00CB07D3"/>
    <w:rsid w:val="00CB0F04"/>
    <w:rsid w:val="00CB1456"/>
    <w:rsid w:val="00CB21B2"/>
    <w:rsid w:val="00CB2437"/>
    <w:rsid w:val="00CB2EBF"/>
    <w:rsid w:val="00CB3166"/>
    <w:rsid w:val="00CB39ED"/>
    <w:rsid w:val="00CB45F5"/>
    <w:rsid w:val="00CB46E2"/>
    <w:rsid w:val="00CB4B80"/>
    <w:rsid w:val="00CB4E4B"/>
    <w:rsid w:val="00CB50A8"/>
    <w:rsid w:val="00CB5308"/>
    <w:rsid w:val="00CB552F"/>
    <w:rsid w:val="00CB5652"/>
    <w:rsid w:val="00CB56B5"/>
    <w:rsid w:val="00CB5AFD"/>
    <w:rsid w:val="00CB5FFE"/>
    <w:rsid w:val="00CB6242"/>
    <w:rsid w:val="00CB68A5"/>
    <w:rsid w:val="00CB6C85"/>
    <w:rsid w:val="00CC00AE"/>
    <w:rsid w:val="00CC0299"/>
    <w:rsid w:val="00CC0958"/>
    <w:rsid w:val="00CC0A04"/>
    <w:rsid w:val="00CC1C5C"/>
    <w:rsid w:val="00CC28EC"/>
    <w:rsid w:val="00CC2E16"/>
    <w:rsid w:val="00CC36AB"/>
    <w:rsid w:val="00CC40CD"/>
    <w:rsid w:val="00CC4128"/>
    <w:rsid w:val="00CC493D"/>
    <w:rsid w:val="00CC4A14"/>
    <w:rsid w:val="00CC4A40"/>
    <w:rsid w:val="00CC4BC2"/>
    <w:rsid w:val="00CC548A"/>
    <w:rsid w:val="00CC5B33"/>
    <w:rsid w:val="00CC5D80"/>
    <w:rsid w:val="00CC6249"/>
    <w:rsid w:val="00CC634D"/>
    <w:rsid w:val="00CC6430"/>
    <w:rsid w:val="00CC6760"/>
    <w:rsid w:val="00CC6F8A"/>
    <w:rsid w:val="00CC6FF1"/>
    <w:rsid w:val="00CC7144"/>
    <w:rsid w:val="00CC7505"/>
    <w:rsid w:val="00CC78C9"/>
    <w:rsid w:val="00CC791C"/>
    <w:rsid w:val="00CD06B9"/>
    <w:rsid w:val="00CD0C11"/>
    <w:rsid w:val="00CD11B3"/>
    <w:rsid w:val="00CD2319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517A"/>
    <w:rsid w:val="00CD52CD"/>
    <w:rsid w:val="00CD56A0"/>
    <w:rsid w:val="00CD61A1"/>
    <w:rsid w:val="00CD63E2"/>
    <w:rsid w:val="00CD664E"/>
    <w:rsid w:val="00CD7AE4"/>
    <w:rsid w:val="00CE0708"/>
    <w:rsid w:val="00CE089A"/>
    <w:rsid w:val="00CE0A08"/>
    <w:rsid w:val="00CE0EBD"/>
    <w:rsid w:val="00CE1294"/>
    <w:rsid w:val="00CE1721"/>
    <w:rsid w:val="00CE250B"/>
    <w:rsid w:val="00CE28F5"/>
    <w:rsid w:val="00CE2B33"/>
    <w:rsid w:val="00CE2E8A"/>
    <w:rsid w:val="00CE32E9"/>
    <w:rsid w:val="00CE3831"/>
    <w:rsid w:val="00CE40D7"/>
    <w:rsid w:val="00CE44DF"/>
    <w:rsid w:val="00CE4749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F25E4"/>
    <w:rsid w:val="00CF4262"/>
    <w:rsid w:val="00CF4475"/>
    <w:rsid w:val="00CF44D5"/>
    <w:rsid w:val="00CF4E3E"/>
    <w:rsid w:val="00CF5154"/>
    <w:rsid w:val="00CF5482"/>
    <w:rsid w:val="00CF58B4"/>
    <w:rsid w:val="00CF62C1"/>
    <w:rsid w:val="00CF6476"/>
    <w:rsid w:val="00CF674E"/>
    <w:rsid w:val="00CF69DF"/>
    <w:rsid w:val="00CF7005"/>
    <w:rsid w:val="00D008B5"/>
    <w:rsid w:val="00D019F9"/>
    <w:rsid w:val="00D01D31"/>
    <w:rsid w:val="00D02115"/>
    <w:rsid w:val="00D02A77"/>
    <w:rsid w:val="00D02FF1"/>
    <w:rsid w:val="00D037DC"/>
    <w:rsid w:val="00D03840"/>
    <w:rsid w:val="00D03E37"/>
    <w:rsid w:val="00D03E97"/>
    <w:rsid w:val="00D04146"/>
    <w:rsid w:val="00D04493"/>
    <w:rsid w:val="00D04D9F"/>
    <w:rsid w:val="00D05339"/>
    <w:rsid w:val="00D05C38"/>
    <w:rsid w:val="00D05E10"/>
    <w:rsid w:val="00D0609D"/>
    <w:rsid w:val="00D063A1"/>
    <w:rsid w:val="00D071E0"/>
    <w:rsid w:val="00D074E0"/>
    <w:rsid w:val="00D100E6"/>
    <w:rsid w:val="00D109E7"/>
    <w:rsid w:val="00D110C4"/>
    <w:rsid w:val="00D1162E"/>
    <w:rsid w:val="00D13176"/>
    <w:rsid w:val="00D13577"/>
    <w:rsid w:val="00D13BDC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E"/>
    <w:rsid w:val="00D15FE1"/>
    <w:rsid w:val="00D16528"/>
    <w:rsid w:val="00D16F4F"/>
    <w:rsid w:val="00D17972"/>
    <w:rsid w:val="00D17E22"/>
    <w:rsid w:val="00D200AA"/>
    <w:rsid w:val="00D212FF"/>
    <w:rsid w:val="00D21A95"/>
    <w:rsid w:val="00D21B0F"/>
    <w:rsid w:val="00D21C01"/>
    <w:rsid w:val="00D21F17"/>
    <w:rsid w:val="00D2356E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E0A"/>
    <w:rsid w:val="00D26162"/>
    <w:rsid w:val="00D267E4"/>
    <w:rsid w:val="00D26C7F"/>
    <w:rsid w:val="00D27178"/>
    <w:rsid w:val="00D2726E"/>
    <w:rsid w:val="00D27408"/>
    <w:rsid w:val="00D27585"/>
    <w:rsid w:val="00D27961"/>
    <w:rsid w:val="00D27C8A"/>
    <w:rsid w:val="00D27D15"/>
    <w:rsid w:val="00D27F90"/>
    <w:rsid w:val="00D30518"/>
    <w:rsid w:val="00D30A61"/>
    <w:rsid w:val="00D30D28"/>
    <w:rsid w:val="00D31087"/>
    <w:rsid w:val="00D312BD"/>
    <w:rsid w:val="00D313F1"/>
    <w:rsid w:val="00D32152"/>
    <w:rsid w:val="00D323DC"/>
    <w:rsid w:val="00D3256F"/>
    <w:rsid w:val="00D331AB"/>
    <w:rsid w:val="00D336CF"/>
    <w:rsid w:val="00D3370B"/>
    <w:rsid w:val="00D34F6D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11BF"/>
    <w:rsid w:val="00D4125A"/>
    <w:rsid w:val="00D41596"/>
    <w:rsid w:val="00D41682"/>
    <w:rsid w:val="00D41915"/>
    <w:rsid w:val="00D41D91"/>
    <w:rsid w:val="00D4217A"/>
    <w:rsid w:val="00D42498"/>
    <w:rsid w:val="00D42C62"/>
    <w:rsid w:val="00D42D82"/>
    <w:rsid w:val="00D43269"/>
    <w:rsid w:val="00D43CEC"/>
    <w:rsid w:val="00D43D66"/>
    <w:rsid w:val="00D43E41"/>
    <w:rsid w:val="00D452FD"/>
    <w:rsid w:val="00D4570E"/>
    <w:rsid w:val="00D4629F"/>
    <w:rsid w:val="00D468E9"/>
    <w:rsid w:val="00D47682"/>
    <w:rsid w:val="00D503A4"/>
    <w:rsid w:val="00D50424"/>
    <w:rsid w:val="00D5058A"/>
    <w:rsid w:val="00D50692"/>
    <w:rsid w:val="00D5088F"/>
    <w:rsid w:val="00D51B3D"/>
    <w:rsid w:val="00D52BCC"/>
    <w:rsid w:val="00D530BC"/>
    <w:rsid w:val="00D5312D"/>
    <w:rsid w:val="00D53772"/>
    <w:rsid w:val="00D53AE9"/>
    <w:rsid w:val="00D542EA"/>
    <w:rsid w:val="00D545AC"/>
    <w:rsid w:val="00D54911"/>
    <w:rsid w:val="00D54D3A"/>
    <w:rsid w:val="00D55F66"/>
    <w:rsid w:val="00D566D8"/>
    <w:rsid w:val="00D56990"/>
    <w:rsid w:val="00D56ABA"/>
    <w:rsid w:val="00D56E9B"/>
    <w:rsid w:val="00D57C77"/>
    <w:rsid w:val="00D57CEF"/>
    <w:rsid w:val="00D57E8F"/>
    <w:rsid w:val="00D60200"/>
    <w:rsid w:val="00D6023A"/>
    <w:rsid w:val="00D609B2"/>
    <w:rsid w:val="00D60C66"/>
    <w:rsid w:val="00D60D8C"/>
    <w:rsid w:val="00D60F14"/>
    <w:rsid w:val="00D61002"/>
    <w:rsid w:val="00D6125F"/>
    <w:rsid w:val="00D614D9"/>
    <w:rsid w:val="00D6164F"/>
    <w:rsid w:val="00D61BB0"/>
    <w:rsid w:val="00D6223E"/>
    <w:rsid w:val="00D622EB"/>
    <w:rsid w:val="00D62B01"/>
    <w:rsid w:val="00D631F7"/>
    <w:rsid w:val="00D6334A"/>
    <w:rsid w:val="00D638DA"/>
    <w:rsid w:val="00D63A3C"/>
    <w:rsid w:val="00D63E26"/>
    <w:rsid w:val="00D63E3F"/>
    <w:rsid w:val="00D64090"/>
    <w:rsid w:val="00D64146"/>
    <w:rsid w:val="00D641E1"/>
    <w:rsid w:val="00D642AF"/>
    <w:rsid w:val="00D6444A"/>
    <w:rsid w:val="00D644C3"/>
    <w:rsid w:val="00D652D0"/>
    <w:rsid w:val="00D65558"/>
    <w:rsid w:val="00D660ED"/>
    <w:rsid w:val="00D663DF"/>
    <w:rsid w:val="00D66808"/>
    <w:rsid w:val="00D66CA6"/>
    <w:rsid w:val="00D66F7E"/>
    <w:rsid w:val="00D6723A"/>
    <w:rsid w:val="00D70857"/>
    <w:rsid w:val="00D708D7"/>
    <w:rsid w:val="00D71B58"/>
    <w:rsid w:val="00D71BE0"/>
    <w:rsid w:val="00D72C07"/>
    <w:rsid w:val="00D72C52"/>
    <w:rsid w:val="00D738C7"/>
    <w:rsid w:val="00D73E40"/>
    <w:rsid w:val="00D754A8"/>
    <w:rsid w:val="00D76149"/>
    <w:rsid w:val="00D76942"/>
    <w:rsid w:val="00D76D6A"/>
    <w:rsid w:val="00D76F0F"/>
    <w:rsid w:val="00D7711A"/>
    <w:rsid w:val="00D77448"/>
    <w:rsid w:val="00D77A62"/>
    <w:rsid w:val="00D77ACB"/>
    <w:rsid w:val="00D803B9"/>
    <w:rsid w:val="00D8100E"/>
    <w:rsid w:val="00D811CE"/>
    <w:rsid w:val="00D81847"/>
    <w:rsid w:val="00D81A4D"/>
    <w:rsid w:val="00D81AF1"/>
    <w:rsid w:val="00D81B6A"/>
    <w:rsid w:val="00D81D95"/>
    <w:rsid w:val="00D824F7"/>
    <w:rsid w:val="00D831D2"/>
    <w:rsid w:val="00D832C7"/>
    <w:rsid w:val="00D83800"/>
    <w:rsid w:val="00D8383B"/>
    <w:rsid w:val="00D84972"/>
    <w:rsid w:val="00D84DA5"/>
    <w:rsid w:val="00D84F1F"/>
    <w:rsid w:val="00D854DC"/>
    <w:rsid w:val="00D8611F"/>
    <w:rsid w:val="00D863AE"/>
    <w:rsid w:val="00D864A8"/>
    <w:rsid w:val="00D86C04"/>
    <w:rsid w:val="00D86CBA"/>
    <w:rsid w:val="00D87691"/>
    <w:rsid w:val="00D87932"/>
    <w:rsid w:val="00D87B5F"/>
    <w:rsid w:val="00D9035B"/>
    <w:rsid w:val="00D90903"/>
    <w:rsid w:val="00D910E1"/>
    <w:rsid w:val="00D91814"/>
    <w:rsid w:val="00D920AD"/>
    <w:rsid w:val="00D92350"/>
    <w:rsid w:val="00D927A4"/>
    <w:rsid w:val="00D92AFC"/>
    <w:rsid w:val="00D93A2C"/>
    <w:rsid w:val="00D941A1"/>
    <w:rsid w:val="00D946FC"/>
    <w:rsid w:val="00D951A1"/>
    <w:rsid w:val="00D9575E"/>
    <w:rsid w:val="00D95A45"/>
    <w:rsid w:val="00D95A58"/>
    <w:rsid w:val="00D95D83"/>
    <w:rsid w:val="00D963C5"/>
    <w:rsid w:val="00D965C7"/>
    <w:rsid w:val="00D96CC3"/>
    <w:rsid w:val="00D97A08"/>
    <w:rsid w:val="00D97A20"/>
    <w:rsid w:val="00D97AF2"/>
    <w:rsid w:val="00DA0CEA"/>
    <w:rsid w:val="00DA1231"/>
    <w:rsid w:val="00DA149E"/>
    <w:rsid w:val="00DA167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3F1"/>
    <w:rsid w:val="00DA56E4"/>
    <w:rsid w:val="00DA5ACE"/>
    <w:rsid w:val="00DA5F38"/>
    <w:rsid w:val="00DA60CA"/>
    <w:rsid w:val="00DA6559"/>
    <w:rsid w:val="00DA6A18"/>
    <w:rsid w:val="00DA6D8C"/>
    <w:rsid w:val="00DA707E"/>
    <w:rsid w:val="00DA770D"/>
    <w:rsid w:val="00DB0306"/>
    <w:rsid w:val="00DB0774"/>
    <w:rsid w:val="00DB16B1"/>
    <w:rsid w:val="00DB1A1B"/>
    <w:rsid w:val="00DB1A6E"/>
    <w:rsid w:val="00DB2533"/>
    <w:rsid w:val="00DB27F4"/>
    <w:rsid w:val="00DB28C8"/>
    <w:rsid w:val="00DB33D7"/>
    <w:rsid w:val="00DB37DE"/>
    <w:rsid w:val="00DB39D3"/>
    <w:rsid w:val="00DB3AE6"/>
    <w:rsid w:val="00DB3DAA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C0272"/>
    <w:rsid w:val="00DC04DA"/>
    <w:rsid w:val="00DC051C"/>
    <w:rsid w:val="00DC1204"/>
    <w:rsid w:val="00DC2029"/>
    <w:rsid w:val="00DC22F4"/>
    <w:rsid w:val="00DC3009"/>
    <w:rsid w:val="00DC384B"/>
    <w:rsid w:val="00DC41E5"/>
    <w:rsid w:val="00DC4849"/>
    <w:rsid w:val="00DC5071"/>
    <w:rsid w:val="00DC68FA"/>
    <w:rsid w:val="00DC6E05"/>
    <w:rsid w:val="00DC7AB6"/>
    <w:rsid w:val="00DD04AD"/>
    <w:rsid w:val="00DD0917"/>
    <w:rsid w:val="00DD0A6C"/>
    <w:rsid w:val="00DD136A"/>
    <w:rsid w:val="00DD1966"/>
    <w:rsid w:val="00DD214A"/>
    <w:rsid w:val="00DD2B9D"/>
    <w:rsid w:val="00DD3BB2"/>
    <w:rsid w:val="00DD3BD3"/>
    <w:rsid w:val="00DD4BC6"/>
    <w:rsid w:val="00DD4F96"/>
    <w:rsid w:val="00DD506F"/>
    <w:rsid w:val="00DD5C9F"/>
    <w:rsid w:val="00DD64B3"/>
    <w:rsid w:val="00DD74F2"/>
    <w:rsid w:val="00DE09A0"/>
    <w:rsid w:val="00DE0EB4"/>
    <w:rsid w:val="00DE1075"/>
    <w:rsid w:val="00DE12D8"/>
    <w:rsid w:val="00DE1C2D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F67"/>
    <w:rsid w:val="00DE527B"/>
    <w:rsid w:val="00DE530A"/>
    <w:rsid w:val="00DE5AC4"/>
    <w:rsid w:val="00DE5B66"/>
    <w:rsid w:val="00DE69BF"/>
    <w:rsid w:val="00DE6C7F"/>
    <w:rsid w:val="00DE6E21"/>
    <w:rsid w:val="00DE714C"/>
    <w:rsid w:val="00DF04ED"/>
    <w:rsid w:val="00DF05F6"/>
    <w:rsid w:val="00DF07A0"/>
    <w:rsid w:val="00DF0D9C"/>
    <w:rsid w:val="00DF12DA"/>
    <w:rsid w:val="00DF1441"/>
    <w:rsid w:val="00DF1654"/>
    <w:rsid w:val="00DF1911"/>
    <w:rsid w:val="00DF1C02"/>
    <w:rsid w:val="00DF391D"/>
    <w:rsid w:val="00DF3FD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EB8"/>
    <w:rsid w:val="00DF6F9F"/>
    <w:rsid w:val="00DF721D"/>
    <w:rsid w:val="00DF740C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FF5"/>
    <w:rsid w:val="00E02034"/>
    <w:rsid w:val="00E02E53"/>
    <w:rsid w:val="00E031D4"/>
    <w:rsid w:val="00E0336E"/>
    <w:rsid w:val="00E0375D"/>
    <w:rsid w:val="00E039CA"/>
    <w:rsid w:val="00E039ED"/>
    <w:rsid w:val="00E03B2B"/>
    <w:rsid w:val="00E047A5"/>
    <w:rsid w:val="00E04AE9"/>
    <w:rsid w:val="00E04BF0"/>
    <w:rsid w:val="00E0543F"/>
    <w:rsid w:val="00E063D3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791"/>
    <w:rsid w:val="00E10E60"/>
    <w:rsid w:val="00E1153A"/>
    <w:rsid w:val="00E11B07"/>
    <w:rsid w:val="00E12195"/>
    <w:rsid w:val="00E128D3"/>
    <w:rsid w:val="00E136A5"/>
    <w:rsid w:val="00E137AA"/>
    <w:rsid w:val="00E13814"/>
    <w:rsid w:val="00E1467F"/>
    <w:rsid w:val="00E14D06"/>
    <w:rsid w:val="00E1518F"/>
    <w:rsid w:val="00E156ED"/>
    <w:rsid w:val="00E159A1"/>
    <w:rsid w:val="00E15A44"/>
    <w:rsid w:val="00E16704"/>
    <w:rsid w:val="00E16E94"/>
    <w:rsid w:val="00E16EE2"/>
    <w:rsid w:val="00E173E4"/>
    <w:rsid w:val="00E177DD"/>
    <w:rsid w:val="00E1784F"/>
    <w:rsid w:val="00E17916"/>
    <w:rsid w:val="00E179E3"/>
    <w:rsid w:val="00E17EF4"/>
    <w:rsid w:val="00E214D5"/>
    <w:rsid w:val="00E21F67"/>
    <w:rsid w:val="00E221AF"/>
    <w:rsid w:val="00E232F7"/>
    <w:rsid w:val="00E23318"/>
    <w:rsid w:val="00E238A6"/>
    <w:rsid w:val="00E23A8A"/>
    <w:rsid w:val="00E23E5B"/>
    <w:rsid w:val="00E2417D"/>
    <w:rsid w:val="00E24692"/>
    <w:rsid w:val="00E256B5"/>
    <w:rsid w:val="00E25881"/>
    <w:rsid w:val="00E265BF"/>
    <w:rsid w:val="00E26795"/>
    <w:rsid w:val="00E267BA"/>
    <w:rsid w:val="00E26C91"/>
    <w:rsid w:val="00E27B54"/>
    <w:rsid w:val="00E27D56"/>
    <w:rsid w:val="00E30455"/>
    <w:rsid w:val="00E309F1"/>
    <w:rsid w:val="00E30B94"/>
    <w:rsid w:val="00E314AD"/>
    <w:rsid w:val="00E32202"/>
    <w:rsid w:val="00E32AB1"/>
    <w:rsid w:val="00E32BD4"/>
    <w:rsid w:val="00E33292"/>
    <w:rsid w:val="00E33D94"/>
    <w:rsid w:val="00E33FBD"/>
    <w:rsid w:val="00E34F2C"/>
    <w:rsid w:val="00E34FAD"/>
    <w:rsid w:val="00E35208"/>
    <w:rsid w:val="00E36333"/>
    <w:rsid w:val="00E3659C"/>
    <w:rsid w:val="00E369EB"/>
    <w:rsid w:val="00E36C33"/>
    <w:rsid w:val="00E36F3E"/>
    <w:rsid w:val="00E37585"/>
    <w:rsid w:val="00E379C4"/>
    <w:rsid w:val="00E40369"/>
    <w:rsid w:val="00E4091E"/>
    <w:rsid w:val="00E40DF2"/>
    <w:rsid w:val="00E412C9"/>
    <w:rsid w:val="00E414E9"/>
    <w:rsid w:val="00E418C8"/>
    <w:rsid w:val="00E41BE3"/>
    <w:rsid w:val="00E420F2"/>
    <w:rsid w:val="00E42701"/>
    <w:rsid w:val="00E42843"/>
    <w:rsid w:val="00E44893"/>
    <w:rsid w:val="00E449D8"/>
    <w:rsid w:val="00E45000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3BC"/>
    <w:rsid w:val="00E537E0"/>
    <w:rsid w:val="00E539E3"/>
    <w:rsid w:val="00E53E5D"/>
    <w:rsid w:val="00E545D6"/>
    <w:rsid w:val="00E54ACF"/>
    <w:rsid w:val="00E54D6D"/>
    <w:rsid w:val="00E55582"/>
    <w:rsid w:val="00E55A56"/>
    <w:rsid w:val="00E55F4A"/>
    <w:rsid w:val="00E560B0"/>
    <w:rsid w:val="00E560F0"/>
    <w:rsid w:val="00E56D79"/>
    <w:rsid w:val="00E57623"/>
    <w:rsid w:val="00E5768D"/>
    <w:rsid w:val="00E6083E"/>
    <w:rsid w:val="00E60E6D"/>
    <w:rsid w:val="00E625B3"/>
    <w:rsid w:val="00E626C0"/>
    <w:rsid w:val="00E6280A"/>
    <w:rsid w:val="00E62D75"/>
    <w:rsid w:val="00E630C2"/>
    <w:rsid w:val="00E6420A"/>
    <w:rsid w:val="00E652FC"/>
    <w:rsid w:val="00E65746"/>
    <w:rsid w:val="00E65A02"/>
    <w:rsid w:val="00E660BF"/>
    <w:rsid w:val="00E6653A"/>
    <w:rsid w:val="00E67081"/>
    <w:rsid w:val="00E675F1"/>
    <w:rsid w:val="00E67A48"/>
    <w:rsid w:val="00E70ED6"/>
    <w:rsid w:val="00E71D2A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994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A33"/>
    <w:rsid w:val="00E83676"/>
    <w:rsid w:val="00E839CE"/>
    <w:rsid w:val="00E83EB8"/>
    <w:rsid w:val="00E83EE4"/>
    <w:rsid w:val="00E83EF7"/>
    <w:rsid w:val="00E8419D"/>
    <w:rsid w:val="00E8480E"/>
    <w:rsid w:val="00E84A9F"/>
    <w:rsid w:val="00E84C93"/>
    <w:rsid w:val="00E84EDE"/>
    <w:rsid w:val="00E84FC4"/>
    <w:rsid w:val="00E856D0"/>
    <w:rsid w:val="00E858D2"/>
    <w:rsid w:val="00E860FB"/>
    <w:rsid w:val="00E871D8"/>
    <w:rsid w:val="00E87B9F"/>
    <w:rsid w:val="00E87BB4"/>
    <w:rsid w:val="00E87CBE"/>
    <w:rsid w:val="00E90D8A"/>
    <w:rsid w:val="00E91E0A"/>
    <w:rsid w:val="00E922B1"/>
    <w:rsid w:val="00E92323"/>
    <w:rsid w:val="00E92374"/>
    <w:rsid w:val="00E92551"/>
    <w:rsid w:val="00E92602"/>
    <w:rsid w:val="00E927EC"/>
    <w:rsid w:val="00E929CB"/>
    <w:rsid w:val="00E9407F"/>
    <w:rsid w:val="00E94BC3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30A4"/>
    <w:rsid w:val="00EA325C"/>
    <w:rsid w:val="00EA3BDC"/>
    <w:rsid w:val="00EA3E19"/>
    <w:rsid w:val="00EA3FEC"/>
    <w:rsid w:val="00EA42A8"/>
    <w:rsid w:val="00EA437B"/>
    <w:rsid w:val="00EA4FE8"/>
    <w:rsid w:val="00EA5090"/>
    <w:rsid w:val="00EA58F0"/>
    <w:rsid w:val="00EA5EA2"/>
    <w:rsid w:val="00EA63B8"/>
    <w:rsid w:val="00EA650E"/>
    <w:rsid w:val="00EA68F6"/>
    <w:rsid w:val="00EA728A"/>
    <w:rsid w:val="00EA79E2"/>
    <w:rsid w:val="00EB127D"/>
    <w:rsid w:val="00EB12FA"/>
    <w:rsid w:val="00EB1845"/>
    <w:rsid w:val="00EB18BA"/>
    <w:rsid w:val="00EB21E9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6901"/>
    <w:rsid w:val="00EB6AAD"/>
    <w:rsid w:val="00EB74FF"/>
    <w:rsid w:val="00EC09C7"/>
    <w:rsid w:val="00EC0E7A"/>
    <w:rsid w:val="00EC13CC"/>
    <w:rsid w:val="00EC1763"/>
    <w:rsid w:val="00EC18E6"/>
    <w:rsid w:val="00EC1D88"/>
    <w:rsid w:val="00EC2051"/>
    <w:rsid w:val="00EC20C3"/>
    <w:rsid w:val="00EC3257"/>
    <w:rsid w:val="00EC4043"/>
    <w:rsid w:val="00EC437F"/>
    <w:rsid w:val="00EC45C6"/>
    <w:rsid w:val="00EC4A89"/>
    <w:rsid w:val="00EC4DA5"/>
    <w:rsid w:val="00EC515E"/>
    <w:rsid w:val="00EC51B5"/>
    <w:rsid w:val="00EC52EA"/>
    <w:rsid w:val="00EC5839"/>
    <w:rsid w:val="00EC5D10"/>
    <w:rsid w:val="00EC61C8"/>
    <w:rsid w:val="00EC65C0"/>
    <w:rsid w:val="00EC6742"/>
    <w:rsid w:val="00EC688A"/>
    <w:rsid w:val="00EC6F6F"/>
    <w:rsid w:val="00EC7642"/>
    <w:rsid w:val="00EC79DB"/>
    <w:rsid w:val="00EC7C37"/>
    <w:rsid w:val="00EC7CC6"/>
    <w:rsid w:val="00EC7F65"/>
    <w:rsid w:val="00EC7F79"/>
    <w:rsid w:val="00ED0465"/>
    <w:rsid w:val="00ED0604"/>
    <w:rsid w:val="00ED0E70"/>
    <w:rsid w:val="00ED17EC"/>
    <w:rsid w:val="00ED1A54"/>
    <w:rsid w:val="00ED1DCD"/>
    <w:rsid w:val="00ED2FAC"/>
    <w:rsid w:val="00ED3211"/>
    <w:rsid w:val="00ED3379"/>
    <w:rsid w:val="00ED3F09"/>
    <w:rsid w:val="00ED4745"/>
    <w:rsid w:val="00ED4763"/>
    <w:rsid w:val="00ED476D"/>
    <w:rsid w:val="00ED4AE0"/>
    <w:rsid w:val="00ED51F4"/>
    <w:rsid w:val="00ED5875"/>
    <w:rsid w:val="00ED5AAF"/>
    <w:rsid w:val="00ED5FA2"/>
    <w:rsid w:val="00ED65A1"/>
    <w:rsid w:val="00ED6736"/>
    <w:rsid w:val="00ED6B6F"/>
    <w:rsid w:val="00ED733B"/>
    <w:rsid w:val="00ED73C4"/>
    <w:rsid w:val="00EE0C7E"/>
    <w:rsid w:val="00EE2828"/>
    <w:rsid w:val="00EE28FE"/>
    <w:rsid w:val="00EE2FB8"/>
    <w:rsid w:val="00EE35F7"/>
    <w:rsid w:val="00EE3BBE"/>
    <w:rsid w:val="00EE3DE9"/>
    <w:rsid w:val="00EE42FD"/>
    <w:rsid w:val="00EE54E0"/>
    <w:rsid w:val="00EE57B6"/>
    <w:rsid w:val="00EE5B33"/>
    <w:rsid w:val="00EE614E"/>
    <w:rsid w:val="00EE690C"/>
    <w:rsid w:val="00EE6C00"/>
    <w:rsid w:val="00EF04EF"/>
    <w:rsid w:val="00EF0925"/>
    <w:rsid w:val="00EF0BE2"/>
    <w:rsid w:val="00EF1DE2"/>
    <w:rsid w:val="00EF1F39"/>
    <w:rsid w:val="00EF24E2"/>
    <w:rsid w:val="00EF269D"/>
    <w:rsid w:val="00EF2A28"/>
    <w:rsid w:val="00EF2E06"/>
    <w:rsid w:val="00EF2E27"/>
    <w:rsid w:val="00EF2F94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294"/>
    <w:rsid w:val="00EF7485"/>
    <w:rsid w:val="00EF7836"/>
    <w:rsid w:val="00EF7C63"/>
    <w:rsid w:val="00F009C5"/>
    <w:rsid w:val="00F00F87"/>
    <w:rsid w:val="00F0183B"/>
    <w:rsid w:val="00F0186C"/>
    <w:rsid w:val="00F01F36"/>
    <w:rsid w:val="00F01F70"/>
    <w:rsid w:val="00F024D7"/>
    <w:rsid w:val="00F02803"/>
    <w:rsid w:val="00F02EF7"/>
    <w:rsid w:val="00F03293"/>
    <w:rsid w:val="00F034FF"/>
    <w:rsid w:val="00F035B7"/>
    <w:rsid w:val="00F03B35"/>
    <w:rsid w:val="00F03D2C"/>
    <w:rsid w:val="00F0405C"/>
    <w:rsid w:val="00F058EB"/>
    <w:rsid w:val="00F05A61"/>
    <w:rsid w:val="00F067EA"/>
    <w:rsid w:val="00F06814"/>
    <w:rsid w:val="00F0705A"/>
    <w:rsid w:val="00F070E0"/>
    <w:rsid w:val="00F07A75"/>
    <w:rsid w:val="00F07DD2"/>
    <w:rsid w:val="00F07E59"/>
    <w:rsid w:val="00F10080"/>
    <w:rsid w:val="00F1094F"/>
    <w:rsid w:val="00F10BAD"/>
    <w:rsid w:val="00F10C4D"/>
    <w:rsid w:val="00F11069"/>
    <w:rsid w:val="00F110BC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B0E"/>
    <w:rsid w:val="00F14DB9"/>
    <w:rsid w:val="00F14F1F"/>
    <w:rsid w:val="00F15E7E"/>
    <w:rsid w:val="00F16469"/>
    <w:rsid w:val="00F16D65"/>
    <w:rsid w:val="00F17437"/>
    <w:rsid w:val="00F1787E"/>
    <w:rsid w:val="00F20133"/>
    <w:rsid w:val="00F20498"/>
    <w:rsid w:val="00F20D1A"/>
    <w:rsid w:val="00F211BF"/>
    <w:rsid w:val="00F21D4A"/>
    <w:rsid w:val="00F222D3"/>
    <w:rsid w:val="00F228FE"/>
    <w:rsid w:val="00F232BC"/>
    <w:rsid w:val="00F23C70"/>
    <w:rsid w:val="00F24161"/>
    <w:rsid w:val="00F241D5"/>
    <w:rsid w:val="00F2455B"/>
    <w:rsid w:val="00F25D9B"/>
    <w:rsid w:val="00F261AB"/>
    <w:rsid w:val="00F26265"/>
    <w:rsid w:val="00F26FBC"/>
    <w:rsid w:val="00F2721B"/>
    <w:rsid w:val="00F27662"/>
    <w:rsid w:val="00F27A71"/>
    <w:rsid w:val="00F30D29"/>
    <w:rsid w:val="00F30EC3"/>
    <w:rsid w:val="00F3177C"/>
    <w:rsid w:val="00F31825"/>
    <w:rsid w:val="00F31C68"/>
    <w:rsid w:val="00F320C4"/>
    <w:rsid w:val="00F321CA"/>
    <w:rsid w:val="00F32210"/>
    <w:rsid w:val="00F322F8"/>
    <w:rsid w:val="00F323CD"/>
    <w:rsid w:val="00F3284E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614"/>
    <w:rsid w:val="00F376A9"/>
    <w:rsid w:val="00F37BFE"/>
    <w:rsid w:val="00F4002E"/>
    <w:rsid w:val="00F40364"/>
    <w:rsid w:val="00F40D7D"/>
    <w:rsid w:val="00F40F54"/>
    <w:rsid w:val="00F41775"/>
    <w:rsid w:val="00F41B84"/>
    <w:rsid w:val="00F41C62"/>
    <w:rsid w:val="00F41D2E"/>
    <w:rsid w:val="00F42BCB"/>
    <w:rsid w:val="00F43692"/>
    <w:rsid w:val="00F43E21"/>
    <w:rsid w:val="00F44532"/>
    <w:rsid w:val="00F44771"/>
    <w:rsid w:val="00F4502B"/>
    <w:rsid w:val="00F45218"/>
    <w:rsid w:val="00F455B0"/>
    <w:rsid w:val="00F455EB"/>
    <w:rsid w:val="00F4570D"/>
    <w:rsid w:val="00F45779"/>
    <w:rsid w:val="00F458A5"/>
    <w:rsid w:val="00F45F98"/>
    <w:rsid w:val="00F4644D"/>
    <w:rsid w:val="00F46661"/>
    <w:rsid w:val="00F47142"/>
    <w:rsid w:val="00F4743D"/>
    <w:rsid w:val="00F47443"/>
    <w:rsid w:val="00F47B85"/>
    <w:rsid w:val="00F47E2F"/>
    <w:rsid w:val="00F5027C"/>
    <w:rsid w:val="00F50563"/>
    <w:rsid w:val="00F51968"/>
    <w:rsid w:val="00F521E6"/>
    <w:rsid w:val="00F52815"/>
    <w:rsid w:val="00F5287C"/>
    <w:rsid w:val="00F533E4"/>
    <w:rsid w:val="00F535AE"/>
    <w:rsid w:val="00F53DF5"/>
    <w:rsid w:val="00F554F8"/>
    <w:rsid w:val="00F560C0"/>
    <w:rsid w:val="00F57570"/>
    <w:rsid w:val="00F6046C"/>
    <w:rsid w:val="00F608FC"/>
    <w:rsid w:val="00F6129C"/>
    <w:rsid w:val="00F614FC"/>
    <w:rsid w:val="00F615C4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A78"/>
    <w:rsid w:val="00F652E9"/>
    <w:rsid w:val="00F65666"/>
    <w:rsid w:val="00F6588D"/>
    <w:rsid w:val="00F658AF"/>
    <w:rsid w:val="00F669D1"/>
    <w:rsid w:val="00F66C01"/>
    <w:rsid w:val="00F66D30"/>
    <w:rsid w:val="00F6700B"/>
    <w:rsid w:val="00F67371"/>
    <w:rsid w:val="00F6789A"/>
    <w:rsid w:val="00F679A0"/>
    <w:rsid w:val="00F67AC5"/>
    <w:rsid w:val="00F7000D"/>
    <w:rsid w:val="00F7036A"/>
    <w:rsid w:val="00F703C7"/>
    <w:rsid w:val="00F704CE"/>
    <w:rsid w:val="00F706CB"/>
    <w:rsid w:val="00F70B75"/>
    <w:rsid w:val="00F70C61"/>
    <w:rsid w:val="00F70DED"/>
    <w:rsid w:val="00F70EB7"/>
    <w:rsid w:val="00F71120"/>
    <w:rsid w:val="00F719BE"/>
    <w:rsid w:val="00F71A5E"/>
    <w:rsid w:val="00F720B0"/>
    <w:rsid w:val="00F72121"/>
    <w:rsid w:val="00F730C4"/>
    <w:rsid w:val="00F739FC"/>
    <w:rsid w:val="00F73E5F"/>
    <w:rsid w:val="00F73FC2"/>
    <w:rsid w:val="00F74669"/>
    <w:rsid w:val="00F75D62"/>
    <w:rsid w:val="00F76D56"/>
    <w:rsid w:val="00F77DD8"/>
    <w:rsid w:val="00F77E74"/>
    <w:rsid w:val="00F8004E"/>
    <w:rsid w:val="00F80A6C"/>
    <w:rsid w:val="00F8103A"/>
    <w:rsid w:val="00F81A5F"/>
    <w:rsid w:val="00F81D58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D57"/>
    <w:rsid w:val="00F84EFC"/>
    <w:rsid w:val="00F850E3"/>
    <w:rsid w:val="00F85DE1"/>
    <w:rsid w:val="00F86901"/>
    <w:rsid w:val="00F86C6E"/>
    <w:rsid w:val="00F86FC2"/>
    <w:rsid w:val="00F87DBB"/>
    <w:rsid w:val="00F902F7"/>
    <w:rsid w:val="00F903B9"/>
    <w:rsid w:val="00F904FB"/>
    <w:rsid w:val="00F909BB"/>
    <w:rsid w:val="00F914FD"/>
    <w:rsid w:val="00F91666"/>
    <w:rsid w:val="00F9173E"/>
    <w:rsid w:val="00F91CB3"/>
    <w:rsid w:val="00F91D14"/>
    <w:rsid w:val="00F92797"/>
    <w:rsid w:val="00F92BBC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5DCF"/>
    <w:rsid w:val="00F95FAB"/>
    <w:rsid w:val="00F961C1"/>
    <w:rsid w:val="00F96652"/>
    <w:rsid w:val="00F96851"/>
    <w:rsid w:val="00F96ECE"/>
    <w:rsid w:val="00F970CC"/>
    <w:rsid w:val="00F97702"/>
    <w:rsid w:val="00F97C4D"/>
    <w:rsid w:val="00FA0B78"/>
    <w:rsid w:val="00FA0BB2"/>
    <w:rsid w:val="00FA2918"/>
    <w:rsid w:val="00FA3A96"/>
    <w:rsid w:val="00FA426F"/>
    <w:rsid w:val="00FA44C2"/>
    <w:rsid w:val="00FA483C"/>
    <w:rsid w:val="00FA49FF"/>
    <w:rsid w:val="00FA4A8B"/>
    <w:rsid w:val="00FA4F14"/>
    <w:rsid w:val="00FA5058"/>
    <w:rsid w:val="00FA52E9"/>
    <w:rsid w:val="00FA547F"/>
    <w:rsid w:val="00FA56E6"/>
    <w:rsid w:val="00FA5780"/>
    <w:rsid w:val="00FA5F7E"/>
    <w:rsid w:val="00FA661E"/>
    <w:rsid w:val="00FA68A8"/>
    <w:rsid w:val="00FA697B"/>
    <w:rsid w:val="00FA7189"/>
    <w:rsid w:val="00FA77EF"/>
    <w:rsid w:val="00FA7A51"/>
    <w:rsid w:val="00FA7C66"/>
    <w:rsid w:val="00FA7F96"/>
    <w:rsid w:val="00FB1368"/>
    <w:rsid w:val="00FB260A"/>
    <w:rsid w:val="00FB348A"/>
    <w:rsid w:val="00FB3CA2"/>
    <w:rsid w:val="00FB42CC"/>
    <w:rsid w:val="00FB433A"/>
    <w:rsid w:val="00FB437B"/>
    <w:rsid w:val="00FB55AC"/>
    <w:rsid w:val="00FB5614"/>
    <w:rsid w:val="00FB6214"/>
    <w:rsid w:val="00FB6DE6"/>
    <w:rsid w:val="00FB6FA3"/>
    <w:rsid w:val="00FB709F"/>
    <w:rsid w:val="00FB7122"/>
    <w:rsid w:val="00FB74F8"/>
    <w:rsid w:val="00FC0DD3"/>
    <w:rsid w:val="00FC0DFC"/>
    <w:rsid w:val="00FC108B"/>
    <w:rsid w:val="00FC11E8"/>
    <w:rsid w:val="00FC1300"/>
    <w:rsid w:val="00FC2660"/>
    <w:rsid w:val="00FC2693"/>
    <w:rsid w:val="00FC26EC"/>
    <w:rsid w:val="00FC3EF4"/>
    <w:rsid w:val="00FC3F4B"/>
    <w:rsid w:val="00FC4CA1"/>
    <w:rsid w:val="00FC4F00"/>
    <w:rsid w:val="00FC553B"/>
    <w:rsid w:val="00FC57EA"/>
    <w:rsid w:val="00FC5957"/>
    <w:rsid w:val="00FC5E18"/>
    <w:rsid w:val="00FC6446"/>
    <w:rsid w:val="00FC6715"/>
    <w:rsid w:val="00FC6A1D"/>
    <w:rsid w:val="00FC796B"/>
    <w:rsid w:val="00FD0665"/>
    <w:rsid w:val="00FD1205"/>
    <w:rsid w:val="00FD18FB"/>
    <w:rsid w:val="00FD1B63"/>
    <w:rsid w:val="00FD2B8B"/>
    <w:rsid w:val="00FD4486"/>
    <w:rsid w:val="00FD47D0"/>
    <w:rsid w:val="00FD4B4F"/>
    <w:rsid w:val="00FD4C74"/>
    <w:rsid w:val="00FD596D"/>
    <w:rsid w:val="00FD59C7"/>
    <w:rsid w:val="00FD6330"/>
    <w:rsid w:val="00FD6667"/>
    <w:rsid w:val="00FD6731"/>
    <w:rsid w:val="00FD675D"/>
    <w:rsid w:val="00FD71B7"/>
    <w:rsid w:val="00FD751B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BBD"/>
    <w:rsid w:val="00FE33E1"/>
    <w:rsid w:val="00FE38CB"/>
    <w:rsid w:val="00FE3C45"/>
    <w:rsid w:val="00FE3FC2"/>
    <w:rsid w:val="00FE400F"/>
    <w:rsid w:val="00FE4420"/>
    <w:rsid w:val="00FE4CE2"/>
    <w:rsid w:val="00FE4D35"/>
    <w:rsid w:val="00FE5567"/>
    <w:rsid w:val="00FE5D55"/>
    <w:rsid w:val="00FE6713"/>
    <w:rsid w:val="00FE68F6"/>
    <w:rsid w:val="00FF0B17"/>
    <w:rsid w:val="00FF12B4"/>
    <w:rsid w:val="00FF173C"/>
    <w:rsid w:val="00FF2290"/>
    <w:rsid w:val="00FF232C"/>
    <w:rsid w:val="00FF27E3"/>
    <w:rsid w:val="00FF2AC7"/>
    <w:rsid w:val="00FF378E"/>
    <w:rsid w:val="00FF4F11"/>
    <w:rsid w:val="00FF56CA"/>
    <w:rsid w:val="00FF572A"/>
    <w:rsid w:val="00FF584E"/>
    <w:rsid w:val="00FF5942"/>
    <w:rsid w:val="00FF5E36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semiHidden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1"/>
    <w:qFormat/>
    <w:rsid w:val="006A5639"/>
    <w:pPr>
      <w:jc w:val="center"/>
    </w:pPr>
    <w:rPr>
      <w:sz w:val="28"/>
      <w:lang w:val="uk-UA"/>
    </w:rPr>
  </w:style>
  <w:style w:type="character" w:customStyle="1" w:styleId="1">
    <w:name w:val="Название Знак1"/>
    <w:link w:val="a9"/>
    <w:rsid w:val="006A5639"/>
    <w:rPr>
      <w:sz w:val="28"/>
      <w:szCs w:val="24"/>
      <w:lang w:val="uk-UA" w:eastAsia="ru-RU" w:bidi="ar-SA"/>
    </w:rPr>
  </w:style>
  <w:style w:type="character" w:styleId="aa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b">
    <w:name w:val="Body Text"/>
    <w:basedOn w:val="a"/>
    <w:link w:val="ac"/>
    <w:rsid w:val="00EF6873"/>
    <w:pPr>
      <w:spacing w:after="120"/>
    </w:pPr>
    <w:rPr>
      <w:lang w:val="uk-UA"/>
    </w:rPr>
  </w:style>
  <w:style w:type="character" w:customStyle="1" w:styleId="ac">
    <w:name w:val="Основной текст Знак"/>
    <w:link w:val="ab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42843"/>
    <w:rPr>
      <w:sz w:val="24"/>
      <w:szCs w:val="24"/>
      <w:lang w:val="ru-RU" w:eastAsia="ru-RU"/>
    </w:rPr>
  </w:style>
  <w:style w:type="paragraph" w:styleId="ad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e">
    <w:name w:val="header"/>
    <w:basedOn w:val="a"/>
    <w:link w:val="af"/>
    <w:rsid w:val="000B5FDB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rsid w:val="000B5FDB"/>
    <w:rPr>
      <w:sz w:val="24"/>
      <w:szCs w:val="24"/>
      <w:lang w:val="ru-RU" w:eastAsia="ru-RU"/>
    </w:rPr>
  </w:style>
  <w:style w:type="paragraph" w:styleId="af0">
    <w:name w:val="footer"/>
    <w:basedOn w:val="a"/>
    <w:link w:val="af1"/>
    <w:rsid w:val="000B5FDB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link w:val="af0"/>
    <w:rsid w:val="000B5FDB"/>
    <w:rPr>
      <w:sz w:val="24"/>
      <w:szCs w:val="24"/>
      <w:lang w:val="ru-RU" w:eastAsia="ru-RU"/>
    </w:rPr>
  </w:style>
  <w:style w:type="numbering" w:customStyle="1" w:styleId="10">
    <w:name w:val="Немає списку1"/>
    <w:next w:val="a2"/>
    <w:uiPriority w:val="99"/>
    <w:semiHidden/>
    <w:unhideWhenUsed/>
    <w:rsid w:val="00514DB3"/>
  </w:style>
  <w:style w:type="character" w:styleId="af2">
    <w:name w:val="page number"/>
    <w:rsid w:val="00514DB3"/>
  </w:style>
  <w:style w:type="paragraph" w:customStyle="1" w:styleId="af3">
    <w:basedOn w:val="a"/>
    <w:next w:val="a9"/>
    <w:link w:val="af4"/>
    <w:qFormat/>
    <w:rsid w:val="008C0134"/>
    <w:pPr>
      <w:jc w:val="center"/>
    </w:pPr>
    <w:rPr>
      <w:sz w:val="28"/>
      <w:lang w:val="uk-UA"/>
    </w:rPr>
  </w:style>
  <w:style w:type="character" w:customStyle="1" w:styleId="af4">
    <w:name w:val="Заголовок Знак"/>
    <w:link w:val="af3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ой текст с от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выноски Знак"/>
    <w:link w:val="a7"/>
    <w:semiHidden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о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1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5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6">
    <w:basedOn w:val="a"/>
    <w:next w:val="a9"/>
    <w:link w:val="af7"/>
    <w:qFormat/>
    <w:rsid w:val="002C03E8"/>
    <w:pPr>
      <w:jc w:val="center"/>
    </w:pPr>
    <w:rPr>
      <w:sz w:val="28"/>
      <w:lang w:val="uk-UA"/>
    </w:rPr>
  </w:style>
  <w:style w:type="character" w:customStyle="1" w:styleId="af7">
    <w:name w:val="Название Знак"/>
    <w:link w:val="af6"/>
    <w:rsid w:val="002C03E8"/>
    <w:rPr>
      <w:sz w:val="28"/>
      <w:szCs w:val="24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semiHidden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1"/>
    <w:qFormat/>
    <w:rsid w:val="006A5639"/>
    <w:pPr>
      <w:jc w:val="center"/>
    </w:pPr>
    <w:rPr>
      <w:sz w:val="28"/>
      <w:lang w:val="uk-UA"/>
    </w:rPr>
  </w:style>
  <w:style w:type="character" w:customStyle="1" w:styleId="1">
    <w:name w:val="Название Знак1"/>
    <w:link w:val="a9"/>
    <w:rsid w:val="006A5639"/>
    <w:rPr>
      <w:sz w:val="28"/>
      <w:szCs w:val="24"/>
      <w:lang w:val="uk-UA" w:eastAsia="ru-RU" w:bidi="ar-SA"/>
    </w:rPr>
  </w:style>
  <w:style w:type="character" w:styleId="aa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b">
    <w:name w:val="Body Text"/>
    <w:basedOn w:val="a"/>
    <w:link w:val="ac"/>
    <w:rsid w:val="00EF6873"/>
    <w:pPr>
      <w:spacing w:after="120"/>
    </w:pPr>
    <w:rPr>
      <w:lang w:val="uk-UA"/>
    </w:rPr>
  </w:style>
  <w:style w:type="character" w:customStyle="1" w:styleId="ac">
    <w:name w:val="Основной текст Знак"/>
    <w:link w:val="ab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42843"/>
    <w:rPr>
      <w:sz w:val="24"/>
      <w:szCs w:val="24"/>
      <w:lang w:val="ru-RU" w:eastAsia="ru-RU"/>
    </w:rPr>
  </w:style>
  <w:style w:type="paragraph" w:styleId="ad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e">
    <w:name w:val="header"/>
    <w:basedOn w:val="a"/>
    <w:link w:val="af"/>
    <w:rsid w:val="000B5FDB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rsid w:val="000B5FDB"/>
    <w:rPr>
      <w:sz w:val="24"/>
      <w:szCs w:val="24"/>
      <w:lang w:val="ru-RU" w:eastAsia="ru-RU"/>
    </w:rPr>
  </w:style>
  <w:style w:type="paragraph" w:styleId="af0">
    <w:name w:val="footer"/>
    <w:basedOn w:val="a"/>
    <w:link w:val="af1"/>
    <w:rsid w:val="000B5FDB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link w:val="af0"/>
    <w:rsid w:val="000B5FDB"/>
    <w:rPr>
      <w:sz w:val="24"/>
      <w:szCs w:val="24"/>
      <w:lang w:val="ru-RU" w:eastAsia="ru-RU"/>
    </w:rPr>
  </w:style>
  <w:style w:type="numbering" w:customStyle="1" w:styleId="10">
    <w:name w:val="Немає списку1"/>
    <w:next w:val="a2"/>
    <w:uiPriority w:val="99"/>
    <w:semiHidden/>
    <w:unhideWhenUsed/>
    <w:rsid w:val="00514DB3"/>
  </w:style>
  <w:style w:type="character" w:styleId="af2">
    <w:name w:val="page number"/>
    <w:rsid w:val="00514DB3"/>
  </w:style>
  <w:style w:type="paragraph" w:customStyle="1" w:styleId="af3">
    <w:basedOn w:val="a"/>
    <w:next w:val="a9"/>
    <w:link w:val="af4"/>
    <w:qFormat/>
    <w:rsid w:val="008C0134"/>
    <w:pPr>
      <w:jc w:val="center"/>
    </w:pPr>
    <w:rPr>
      <w:sz w:val="28"/>
      <w:lang w:val="uk-UA"/>
    </w:rPr>
  </w:style>
  <w:style w:type="character" w:customStyle="1" w:styleId="af4">
    <w:name w:val="Заголовок Знак"/>
    <w:link w:val="af3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ой текст с от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выноски Знак"/>
    <w:link w:val="a7"/>
    <w:semiHidden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о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1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5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6">
    <w:basedOn w:val="a"/>
    <w:next w:val="a9"/>
    <w:link w:val="af7"/>
    <w:qFormat/>
    <w:rsid w:val="002C03E8"/>
    <w:pPr>
      <w:jc w:val="center"/>
    </w:pPr>
    <w:rPr>
      <w:sz w:val="28"/>
      <w:lang w:val="uk-UA"/>
    </w:rPr>
  </w:style>
  <w:style w:type="character" w:customStyle="1" w:styleId="af7">
    <w:name w:val="Название Знак"/>
    <w:link w:val="af6"/>
    <w:rsid w:val="002C03E8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package" Target="embeddings/_____Microsoft_Excel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72;&#1088;&#1072;&#108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10"/>
      <c:depthPercent val="90"/>
      <c:rAngAx val="1"/>
    </c:view3D>
    <c:floor>
      <c:thickness val="0"/>
      <c:spPr>
        <a:solidFill>
          <a:schemeClr val="accent5">
            <a:lumMod val="40000"/>
            <a:lumOff val="60000"/>
            <a:alpha val="23000"/>
          </a:schemeClr>
        </a:solidFill>
      </c:spPr>
    </c:floor>
    <c:sideWall>
      <c:thickness val="0"/>
      <c:spPr>
        <a:solidFill>
          <a:schemeClr val="accent3">
            <a:lumMod val="20000"/>
            <a:lumOff val="80000"/>
          </a:schemeClr>
        </a:solidFill>
        <a:ln>
          <a:noFill/>
        </a:ln>
        <a:effectLst>
          <a:outerShdw blurRad="76200" dist="12700" dir="2700000" sy="-23000" kx="-800400" algn="bl" rotWithShape="0">
            <a:prstClr val="black">
              <a:alpha val="20000"/>
            </a:prstClr>
          </a:outerShdw>
        </a:effectLst>
        <a:scene3d>
          <a:camera prst="orthographicFront"/>
          <a:lightRig rig="threePt" dir="t"/>
        </a:scene3d>
        <a:sp3d/>
      </c:spPr>
    </c:sideWall>
    <c:backWall>
      <c:thickness val="0"/>
      <c:spPr>
        <a:solidFill>
          <a:schemeClr val="accent3">
            <a:lumMod val="20000"/>
            <a:lumOff val="80000"/>
          </a:schemeClr>
        </a:solidFill>
        <a:ln>
          <a:noFill/>
        </a:ln>
        <a:effectLst>
          <a:outerShdw blurRad="76200" dist="12700" dir="2700000" sy="-23000" kx="-800400" algn="bl" rotWithShape="0">
            <a:prstClr val="black">
              <a:alpha val="20000"/>
            </a:prstClr>
          </a:outerShdw>
        </a:effectLst>
        <a:scene3d>
          <a:camera prst="orthographicFront"/>
          <a:lightRig rig="threePt" dir="t"/>
        </a:scene3d>
        <a:sp3d/>
      </c:spPr>
    </c:backWall>
    <c:plotArea>
      <c:layout>
        <c:manualLayout>
          <c:layoutTarget val="inner"/>
          <c:xMode val="edge"/>
          <c:yMode val="edge"/>
          <c:x val="0.11940878434499486"/>
          <c:y val="0.13200481115329069"/>
          <c:w val="0.87959184690521275"/>
          <c:h val="0.6269864175723282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Податок на доходи фізичних осіб</c:v>
                </c:pt>
              </c:strCache>
            </c:strRef>
          </c:tx>
          <c:spPr>
            <a:blipFill dpi="0" rotWithShape="1">
              <a:blip xmlns:r="http://schemas.openxmlformats.org/officeDocument/2006/relationships" r:embed="rId1"/>
              <a:srcRect/>
              <a:stretch>
                <a:fillRect/>
              </a:stretch>
            </a:blip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 w="6350"/>
            </a:sp3d>
          </c:spPr>
          <c:invertIfNegative val="0"/>
          <c:pictureOptions>
            <c:pictureFormat val="stretch"/>
          </c:pictureOptions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Лист1!$B$2:$B$4</c:f>
              <c:numCache>
                <c:formatCode>#,##0.0</c:formatCode>
                <c:ptCount val="3"/>
                <c:pt idx="0">
                  <c:v>115482</c:v>
                </c:pt>
                <c:pt idx="1">
                  <c:v>116618.5</c:v>
                </c:pt>
                <c:pt idx="2">
                  <c:v>122483.5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87F-47D0-8A3C-51FE91EBCAD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Внутрішні податки на товари і послуги (акциз)</c:v>
                </c:pt>
              </c:strCache>
            </c:strRef>
          </c:tx>
          <c:spPr>
            <a:solidFill>
              <a:srgbClr val="92D05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Лист1!$C$2:$C$4</c:f>
              <c:numCache>
                <c:formatCode>#,##0.0</c:formatCode>
                <c:ptCount val="3"/>
                <c:pt idx="0">
                  <c:v>26663.7</c:v>
                </c:pt>
                <c:pt idx="1">
                  <c:v>30726.9</c:v>
                </c:pt>
                <c:pt idx="2">
                  <c:v>31121.200000000001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87F-47D0-8A3C-51FE91EBCAD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Податок на нерухоме майно</c:v>
                </c:pt>
              </c:strCache>
            </c:strRef>
          </c:tx>
          <c:spPr>
            <a:solidFill>
              <a:srgbClr val="FFFFFF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Лист1!$D$2:$D$4</c:f>
              <c:numCache>
                <c:formatCode>#,##0.0</c:formatCode>
                <c:ptCount val="3"/>
                <c:pt idx="0">
                  <c:v>8091.7</c:v>
                </c:pt>
                <c:pt idx="1">
                  <c:v>8562.6</c:v>
                </c:pt>
                <c:pt idx="2">
                  <c:v>8797.2999999999993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87F-47D0-8A3C-51FE91EBCADC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Плата за землю</c:v>
                </c:pt>
              </c:strCache>
            </c:strRef>
          </c:tx>
          <c:spPr>
            <a:solidFill>
              <a:srgbClr val="E692D6"/>
            </a:solidFill>
            <a:scene3d>
              <a:camera prst="orthographicFront"/>
              <a:lightRig rig="threePt" dir="t"/>
            </a:scene3d>
            <a:sp3d>
              <a:bevelT w="165100" prst="coolSlant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Лист1!$E$2:$E$4</c:f>
              <c:numCache>
                <c:formatCode>#,##0.0</c:formatCode>
                <c:ptCount val="3"/>
                <c:pt idx="0">
                  <c:v>56072.1</c:v>
                </c:pt>
                <c:pt idx="1">
                  <c:v>48302.7</c:v>
                </c:pt>
                <c:pt idx="2">
                  <c:v>47936.6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87F-47D0-8A3C-51FE91EBCADC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Єдиний податок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 w="139700" prst="cross"/>
              <a:contourClr>
                <a:srgbClr val="000000"/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Лист1!$F$2:$F$4</c:f>
              <c:numCache>
                <c:formatCode>#,##0.0</c:formatCode>
                <c:ptCount val="3"/>
                <c:pt idx="0">
                  <c:v>62800.2</c:v>
                </c:pt>
                <c:pt idx="1">
                  <c:v>68304.899999999994</c:v>
                </c:pt>
                <c:pt idx="2">
                  <c:v>69206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87F-47D0-8A3C-51FE91EBCADC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Інші доходи заг.фонду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Лист1!$G$2:$G$4</c:f>
              <c:numCache>
                <c:formatCode>#,##0.0</c:formatCode>
                <c:ptCount val="3"/>
                <c:pt idx="0">
                  <c:v>8030.5</c:v>
                </c:pt>
                <c:pt idx="1">
                  <c:v>9530.6</c:v>
                </c:pt>
                <c:pt idx="2">
                  <c:v>9732.9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887F-47D0-8A3C-51FE91EBCA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73872640"/>
        <c:axId val="173874176"/>
        <c:axId val="0"/>
      </c:bar3DChart>
      <c:catAx>
        <c:axId val="173872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uk-UA"/>
          </a:p>
        </c:txPr>
        <c:crossAx val="173874176"/>
        <c:crosses val="autoZero"/>
        <c:auto val="1"/>
        <c:lblAlgn val="ctr"/>
        <c:lblOffset val="100"/>
        <c:noMultiLvlLbl val="0"/>
      </c:catAx>
      <c:valAx>
        <c:axId val="173874176"/>
        <c:scaling>
          <c:orientation val="minMax"/>
        </c:scaling>
        <c:delete val="0"/>
        <c:axPos val="l"/>
        <c:majorGridlines/>
        <c:numFmt formatCode="#,##0.0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uk-UA"/>
          </a:p>
        </c:txPr>
        <c:crossAx val="173872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2669856141400049E-2"/>
          <c:y val="0.86120515353831717"/>
          <c:w val="0.96419615269610282"/>
          <c:h val="0.10916226539983728"/>
        </c:manualLayout>
      </c:layout>
      <c:overlay val="0"/>
      <c:txPr>
        <a:bodyPr/>
        <a:lstStyle/>
        <a:p>
          <a:pPr>
            <a:defRPr b="1"/>
          </a:pPr>
          <a:endParaRPr lang="uk-UA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tx2">
            <a:lumMod val="40000"/>
            <a:lumOff val="60000"/>
          </a:schemeClr>
        </a:gs>
        <a:gs pos="100000">
          <a:srgbClr val="FFFF00"/>
        </a:gs>
      </a:gsLst>
      <a:lin ang="2700000" scaled="1"/>
      <a:tileRect/>
    </a:gradFill>
  </c:sp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uk-UA" sz="1100">
                <a:latin typeface="Times New Roman" pitchFamily="18" charset="0"/>
                <a:cs typeface="Times New Roman" pitchFamily="18" charset="0"/>
              </a:rPr>
              <a:t>Структура надходжень до місцевого бюджету Бучанської міської ОТГ 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uk-UA" sz="1100">
                <a:latin typeface="Times New Roman" pitchFamily="18" charset="0"/>
                <a:cs typeface="Times New Roman" pitchFamily="18" charset="0"/>
              </a:rPr>
              <a:t>в 2020 році</a:t>
            </a:r>
          </a:p>
        </c:rich>
      </c:tx>
      <c:layout>
        <c:manualLayout>
          <c:xMode val="edge"/>
          <c:yMode val="edge"/>
          <c:x val="0.12052027833980478"/>
          <c:y val="0"/>
        </c:manualLayout>
      </c:layout>
      <c:overlay val="0"/>
    </c:title>
    <c:autoTitleDeleted val="0"/>
    <c:view3D>
      <c:rotX val="4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21349936767868846"/>
          <c:w val="1"/>
          <c:h val="0.70688934431141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надходжень до місцевого бюджету Бучанської міської ТГ в 2020 році</c:v>
                </c:pt>
              </c:strCache>
            </c:strRef>
          </c:tx>
          <c:spPr>
            <a:ln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 prstMaterial="flat">
              <a:bevelT/>
              <a:contourClr>
                <a:srgbClr val="000000"/>
              </a:contourClr>
            </a:sp3d>
          </c:spPr>
          <c:explosion val="2"/>
          <c:dPt>
            <c:idx val="0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3C5-4597-80CE-B76B606D7A9A}"/>
              </c:ext>
            </c:extLst>
          </c:dPt>
          <c:dPt>
            <c:idx val="1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3C5-4597-80CE-B76B606D7A9A}"/>
              </c:ext>
            </c:extLst>
          </c:dPt>
          <c:dPt>
            <c:idx val="2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3C5-4597-80CE-B76B606D7A9A}"/>
              </c:ext>
            </c:extLst>
          </c:dPt>
          <c:dPt>
            <c:idx val="3"/>
            <c:bubble3D val="0"/>
            <c:spPr>
              <a:solidFill>
                <a:srgbClr val="5DCAD5"/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3C5-4597-80CE-B76B606D7A9A}"/>
              </c:ext>
            </c:extLst>
          </c:dPt>
          <c:dPt>
            <c:idx val="4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3C5-4597-80CE-B76B606D7A9A}"/>
              </c:ext>
            </c:extLst>
          </c:dPt>
          <c:dPt>
            <c:idx val="5"/>
            <c:bubble3D val="0"/>
            <c:explosion val="1"/>
            <c:spPr>
              <a:solidFill>
                <a:schemeClr val="accent1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83C5-4597-80CE-B76B606D7A9A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Податок на доходи з фізичних осіб; </a:t>
                    </a:r>
                  </a:p>
                  <a:p>
                    <a:r>
                      <a:rPr lang="uk-UA"/>
                      <a:t>122 483,5; 42,3%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3C5-4597-80CE-B76B606D7A9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845957205740498E-2"/>
                  <c:y val="-0.18244063813215183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Внутрішні податки на податки та послуги (акциз); </a:t>
                    </a:r>
                  </a:p>
                  <a:p>
                    <a:r>
                      <a:rPr lang="uk-UA"/>
                      <a:t>31 121,2; 10,8%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3C5-4597-80CE-B76B606D7A9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20740152455428365"/>
                  <c:y val="-0.1655224869843425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Податок на майно; </a:t>
                    </a:r>
                  </a:p>
                  <a:p>
                    <a:r>
                      <a:rPr lang="uk-UA"/>
                      <a:t>56 802,0; 19,6%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3C5-4597-80CE-B76B606D7A9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22192754633946596"/>
                  <c:y val="0.10808526172021878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Єдиний податок; </a:t>
                    </a:r>
                  </a:p>
                  <a:p>
                    <a:r>
                      <a:rPr lang="uk-UA"/>
                      <a:t>69 206,0; 23,9%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3C5-4597-80CE-B76B606D7A9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8366523153075837E-2"/>
                  <c:y val="-6.6169867739808534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3C5-4597-80CE-B76B606D7A9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.21575705903004164"/>
                  <c:y val="-2.3021608600294827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Інші доходи;</a:t>
                    </a:r>
                  </a:p>
                  <a:p>
                    <a:r>
                      <a:rPr lang="uk-UA"/>
                      <a:t> 4 824,0; 1,7%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83C5-4597-80CE-B76B606D7A9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21536845654709827"/>
                  <c:y val="7.7369095986289382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83C5-4597-80CE-B76B606D7A9A}"/>
                </c:ex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/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Податок на доходи з фізичних осіб</c:v>
                </c:pt>
                <c:pt idx="1">
                  <c:v>Внутрішні податки на податки та послуги (акциз)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Плата за адміністративні послуги</c:v>
                </c:pt>
                <c:pt idx="5">
                  <c:v>Інші доходи</c:v>
                </c:pt>
              </c:strCache>
            </c:str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122483.5</c:v>
                </c:pt>
                <c:pt idx="1">
                  <c:v>31121.200000000001</c:v>
                </c:pt>
                <c:pt idx="2">
                  <c:v>56802</c:v>
                </c:pt>
                <c:pt idx="3">
                  <c:v>69206</c:v>
                </c:pt>
                <c:pt idx="4">
                  <c:v>4840.8</c:v>
                </c:pt>
                <c:pt idx="5">
                  <c:v>4824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83C5-4597-80CE-B76B606D7A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/>
              <a:t>Структура доходів спеціального фонду місцевого бюджету Бучанської міської ОТГ у 2020 році</a:t>
            </a:r>
          </a:p>
        </c:rich>
      </c:tx>
      <c:overlay val="0"/>
    </c:title>
    <c:autoTitleDeleted val="0"/>
    <c:view3D>
      <c:rotX val="5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доходів спеціального фонду місцевого бюджету Бучанської міської ТГ у 2020 році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Лист1!$A$2:$A$8</c:f>
              <c:strCache>
                <c:ptCount val="7"/>
                <c:pt idx="0">
                  <c:v>Кошти від продажу земельних ділянок</c:v>
                </c:pt>
                <c:pt idx="1">
                  <c:v>Екологічний податок</c:v>
                </c:pt>
                <c:pt idx="2">
                  <c:v>Власні надходження бюджетних установ</c:v>
                </c:pt>
                <c:pt idx="3">
                  <c:v>Цільові фонди</c:v>
                </c:pt>
                <c:pt idx="4">
                  <c:v>Інші надходження</c:v>
                </c:pt>
                <c:pt idx="5">
                  <c:v>Пайова участь</c:v>
                </c:pt>
                <c:pt idx="6">
                  <c:v>Відчуження майна</c:v>
                </c:pt>
              </c:strCache>
            </c:strRef>
          </c:cat>
          <c:val>
            <c:numRef>
              <c:f>Лист1!$B$2:$B$8</c:f>
              <c:numCache>
                <c:formatCode>#,##0.0</c:formatCode>
                <c:ptCount val="7"/>
                <c:pt idx="0">
                  <c:v>85985.3</c:v>
                </c:pt>
                <c:pt idx="1">
                  <c:v>89.3</c:v>
                </c:pt>
                <c:pt idx="2">
                  <c:v>10837</c:v>
                </c:pt>
                <c:pt idx="3">
                  <c:v>7919.8</c:v>
                </c:pt>
                <c:pt idx="4">
                  <c:v>27.1</c:v>
                </c:pt>
                <c:pt idx="5">
                  <c:v>9288.7000000000007</c:v>
                </c:pt>
                <c:pt idx="6">
                  <c:v>322.89999999999998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A31-4C3A-9861-3CF01061D9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0.02532</cdr:x>
      <cdr:y>0</cdr:y>
    </cdr:from>
    <cdr:to>
      <cdr:x>0.98576</cdr:x>
      <cdr:y>0.13284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52421" y="0"/>
          <a:ext cx="5781657" cy="685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uk-UA" sz="1200" b="1">
              <a:latin typeface="Times New Roman" pitchFamily="18" charset="0"/>
              <a:cs typeface="Times New Roman" pitchFamily="18" charset="0"/>
            </a:rPr>
            <a:t>Надходження до загального</a:t>
          </a:r>
          <a:r>
            <a:rPr lang="uk-UA" sz="1200" b="1" baseline="0">
              <a:latin typeface="Times New Roman" pitchFamily="18" charset="0"/>
              <a:cs typeface="Times New Roman" pitchFamily="18" charset="0"/>
            </a:rPr>
            <a:t> фонду місцевого бюджету Бучанської міської ОТГ у 2020 році в порівнянні з 2019 роком, без врахування міжбюджетних трансфертів (тис. грн.)</a:t>
          </a:r>
          <a:endParaRPr lang="uk-UA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0.2231</cdr:x>
      <cdr:y>0.15523</cdr:y>
    </cdr:from>
    <cdr:to>
      <cdr:x>0.3481</cdr:x>
      <cdr:y>0.20196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1343020" y="867923"/>
          <a:ext cx="752475" cy="2612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1100" b="1"/>
            <a:t>277140,2</a:t>
          </a:r>
        </a:p>
      </cdr:txBody>
    </cdr:sp>
  </cdr:relSizeAnchor>
  <cdr:relSizeAnchor xmlns:cdr="http://schemas.openxmlformats.org/drawingml/2006/chartDrawing">
    <cdr:from>
      <cdr:x>0.50211</cdr:x>
      <cdr:y>0.18941</cdr:y>
    </cdr:from>
    <cdr:to>
      <cdr:x>0.62711</cdr:x>
      <cdr:y>0.23614</cdr:y>
    </cdr:to>
    <cdr:sp macro="" textlink="">
      <cdr:nvSpPr>
        <cdr:cNvPr id="4" name="Поле 1"/>
        <cdr:cNvSpPr txBox="1"/>
      </cdr:nvSpPr>
      <cdr:spPr>
        <a:xfrm xmlns:a="http://schemas.openxmlformats.org/drawingml/2006/main">
          <a:off x="3022600" y="965200"/>
          <a:ext cx="752475" cy="238125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0.50527</cdr:x>
      <cdr:y>0.19315</cdr:y>
    </cdr:from>
    <cdr:to>
      <cdr:x>0.63027</cdr:x>
      <cdr:y>0.23988</cdr:y>
    </cdr:to>
    <cdr:sp macro="" textlink="">
      <cdr:nvSpPr>
        <cdr:cNvPr id="5" name="Поле 1"/>
        <cdr:cNvSpPr txBox="1"/>
      </cdr:nvSpPr>
      <cdr:spPr>
        <a:xfrm xmlns:a="http://schemas.openxmlformats.org/drawingml/2006/main">
          <a:off x="3041650" y="984250"/>
          <a:ext cx="752475" cy="238125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0.49209</cdr:x>
      <cdr:y>0.15552</cdr:y>
    </cdr:from>
    <cdr:to>
      <cdr:x>0.62342</cdr:x>
      <cdr:y>0.20224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2962294" y="869535"/>
          <a:ext cx="790580" cy="26122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1100" b="1"/>
            <a:t>282046,2</a:t>
          </a:r>
        </a:p>
      </cdr:txBody>
    </cdr:sp>
  </cdr:relSizeAnchor>
  <cdr:relSizeAnchor xmlns:cdr="http://schemas.openxmlformats.org/drawingml/2006/chartDrawing">
    <cdr:from>
      <cdr:x>0.77532</cdr:x>
      <cdr:y>0.14859</cdr:y>
    </cdr:from>
    <cdr:to>
      <cdr:x>0.9019</cdr:x>
      <cdr:y>0.20466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4667271" y="830793"/>
          <a:ext cx="761987" cy="31349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1100" b="1"/>
            <a:t>289277,5</a:t>
          </a:r>
        </a:p>
      </cdr:txBody>
    </cdr:sp>
  </cdr:relSizeAnchor>
  <cdr:relSizeAnchor xmlns:cdr="http://schemas.openxmlformats.org/drawingml/2006/chartDrawing">
    <cdr:from>
      <cdr:x>0.36248</cdr:x>
      <cdr:y>0.21056</cdr:y>
    </cdr:from>
    <cdr:to>
      <cdr:x>0.49762</cdr:x>
      <cdr:y>0.29481</cdr:y>
    </cdr:to>
    <cdr:sp macro="" textlink="">
      <cdr:nvSpPr>
        <cdr:cNvPr id="8" name="Штриховая стрелка вправо 7"/>
        <cdr:cNvSpPr/>
      </cdr:nvSpPr>
      <cdr:spPr>
        <a:xfrm xmlns:a="http://schemas.openxmlformats.org/drawingml/2006/main" rot="19911679">
          <a:off x="2182057" y="1177304"/>
          <a:ext cx="813516" cy="471004"/>
        </a:xfrm>
        <a:prstGeom xmlns:a="http://schemas.openxmlformats.org/drawingml/2006/main" prst="stripedRightArrow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lIns="36000" tIns="36000" rIns="36000" bIns="36000" anchor="ctr" anchorCtr="0">
          <a:spAutoFit/>
        </a:bodyPr>
        <a:lstStyle xmlns:a="http://schemas.openxmlformats.org/drawingml/2006/main"/>
        <a:p xmlns:a="http://schemas.openxmlformats.org/drawingml/2006/main">
          <a:pPr algn="ctr"/>
          <a:r>
            <a:rPr lang="uk-UA" sz="1050"/>
            <a:t>+1,8%</a:t>
          </a:r>
        </a:p>
      </cdr:txBody>
    </cdr:sp>
  </cdr:relSizeAnchor>
  <cdr:relSizeAnchor xmlns:cdr="http://schemas.openxmlformats.org/drawingml/2006/chartDrawing">
    <cdr:from>
      <cdr:x>0.63042</cdr:x>
      <cdr:y>0.13621</cdr:y>
    </cdr:from>
    <cdr:to>
      <cdr:x>0.76556</cdr:x>
      <cdr:y>0.22323</cdr:y>
    </cdr:to>
    <cdr:sp macro="" textlink="">
      <cdr:nvSpPr>
        <cdr:cNvPr id="9" name="Штриховая стрелка вправо 8"/>
        <cdr:cNvSpPr/>
      </cdr:nvSpPr>
      <cdr:spPr>
        <a:xfrm xmlns:a="http://schemas.openxmlformats.org/drawingml/2006/main" rot="21043798">
          <a:off x="3795002" y="761574"/>
          <a:ext cx="813516" cy="486543"/>
        </a:xfrm>
        <a:prstGeom xmlns:a="http://schemas.openxmlformats.org/drawingml/2006/main" prst="stripedRightArrow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lIns="36000" tIns="36000" rIns="36000" bIns="36000" anchor="ctr" anchorCtr="0">
          <a:spAutoFit/>
        </a:bodyPr>
        <a:lstStyle xmlns:a="http://schemas.openxmlformats.org/drawingml/2006/main"/>
        <a:p xmlns:a="http://schemas.openxmlformats.org/drawingml/2006/main">
          <a:pPr algn="ctr"/>
          <a:r>
            <a:rPr lang="uk-UA"/>
            <a:t>+2,6%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E4D43-ED20-41B9-B6D2-FA705C4C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7</Pages>
  <Words>9641</Words>
  <Characters>5496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DI-6</cp:lastModifiedBy>
  <cp:revision>219</cp:revision>
  <cp:lastPrinted>2021-02-17T14:33:00Z</cp:lastPrinted>
  <dcterms:created xsi:type="dcterms:W3CDTF">2020-10-19T07:59:00Z</dcterms:created>
  <dcterms:modified xsi:type="dcterms:W3CDTF">2021-02-17T14:33:00Z</dcterms:modified>
</cp:coreProperties>
</file>